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EB43" w14:textId="77777777" w:rsidR="00905BEC" w:rsidRPr="00283999" w:rsidRDefault="00283999">
      <w:pPr>
        <w:spacing w:before="76"/>
        <w:ind w:right="101"/>
        <w:jc w:val="right"/>
        <w:rPr>
          <w:rFonts w:ascii="Futura Std Light" w:hAnsi="Futura Std Light"/>
          <w:sz w:val="20"/>
          <w:szCs w:val="20"/>
        </w:rPr>
      </w:pPr>
      <w:r w:rsidRPr="00283999">
        <w:rPr>
          <w:rFonts w:ascii="Futura Std Light" w:hAnsi="Futura Std Light"/>
          <w:sz w:val="20"/>
          <w:szCs w:val="20"/>
        </w:rPr>
        <w:pict w14:anchorId="32520248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Pr="00283999">
        <w:rPr>
          <w:rFonts w:ascii="Futura Std Light" w:hAnsi="Futura Std Light"/>
          <w:sz w:val="20"/>
          <w:szCs w:val="20"/>
        </w:rPr>
        <w:t>SPECIFICATIONS</w:t>
      </w:r>
    </w:p>
    <w:p w14:paraId="089B33E6" w14:textId="77777777" w:rsidR="00905BEC" w:rsidRDefault="00283999">
      <w:pPr>
        <w:pStyle w:val="Titolo"/>
        <w:tabs>
          <w:tab w:val="left" w:pos="11441"/>
        </w:tabs>
      </w:pPr>
      <w:r>
        <w:rPr>
          <w:shd w:val="clear" w:color="auto" w:fill="DFDFDF"/>
        </w:rPr>
        <w:t>FLOWMIX</w:t>
      </w:r>
      <w:r>
        <w:rPr>
          <w:spacing w:val="50"/>
          <w:shd w:val="clear" w:color="auto" w:fill="DFDFDF"/>
        </w:rPr>
        <w:t xml:space="preserve"> </w:t>
      </w:r>
      <w:r>
        <w:rPr>
          <w:shd w:val="clear" w:color="auto" w:fill="DFDFDF"/>
        </w:rPr>
        <w:t>70</w:t>
      </w:r>
      <w:r>
        <w:rPr>
          <w:shd w:val="clear" w:color="auto" w:fill="DFDFDF"/>
        </w:rPr>
        <w:tab/>
      </w:r>
    </w:p>
    <w:p w14:paraId="4522A7C4" w14:textId="77777777" w:rsidR="00905BEC" w:rsidRPr="00675C6B" w:rsidRDefault="00283999">
      <w:pPr>
        <w:pStyle w:val="Corpotesto"/>
        <w:spacing w:before="130" w:line="264" w:lineRule="auto"/>
        <w:ind w:left="160" w:right="213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Supply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installation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of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pourable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shrinkage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compensated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cementitious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mortar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also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suitable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for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execution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of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high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thickness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castings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if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mixed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with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gravel.</w:t>
      </w:r>
    </w:p>
    <w:p w14:paraId="5D8AE04B" w14:textId="77777777" w:rsidR="00905BEC" w:rsidRPr="00675C6B" w:rsidRDefault="00283999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cement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mortar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must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applied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with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minimum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thickness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of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4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cm,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without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interruption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and,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absence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of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confinement,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with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adequate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contrast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reinforcement.</w:t>
      </w:r>
    </w:p>
    <w:p w14:paraId="33CB9223" w14:textId="77777777" w:rsidR="00905BEC" w:rsidRPr="00675C6B" w:rsidRDefault="00283999">
      <w:pPr>
        <w:pStyle w:val="Corpotesto"/>
        <w:spacing w:before="2" w:line="264" w:lineRule="auto"/>
        <w:ind w:left="160" w:right="213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Thicknesses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between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2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4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cm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can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carried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out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provided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that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substrate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has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been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roughened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CONNECTOR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20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pins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have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been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used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counteract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expansive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action.</w:t>
      </w:r>
    </w:p>
    <w:p w14:paraId="23B209FB" w14:textId="77777777" w:rsidR="00905BEC" w:rsidRPr="00675C6B" w:rsidRDefault="00905BEC">
      <w:pPr>
        <w:pStyle w:val="Corpotesto"/>
        <w:spacing w:before="2"/>
        <w:rPr>
          <w:rFonts w:ascii="Futura Std Light" w:hAnsi="Futura Std Light"/>
          <w:sz w:val="20"/>
          <w:szCs w:val="20"/>
        </w:rPr>
      </w:pPr>
    </w:p>
    <w:p w14:paraId="00359DAE" w14:textId="77777777" w:rsidR="00905BEC" w:rsidRPr="00675C6B" w:rsidRDefault="00283999" w:rsidP="00675C6B">
      <w:pPr>
        <w:tabs>
          <w:tab w:val="left" w:pos="278"/>
        </w:tabs>
        <w:ind w:left="284" w:hanging="142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product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must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used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for:</w:t>
      </w:r>
    </w:p>
    <w:p w14:paraId="23EED83B" w14:textId="77777777" w:rsidR="00905BEC" w:rsidRPr="00675C6B" w:rsidRDefault="00283999">
      <w:pPr>
        <w:pStyle w:val="Paragrafoelenco"/>
        <w:numPr>
          <w:ilvl w:val="0"/>
          <w:numId w:val="1"/>
        </w:numPr>
        <w:tabs>
          <w:tab w:val="left" w:pos="278"/>
        </w:tabs>
        <w:spacing w:before="22"/>
        <w:ind w:hanging="118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structurally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restore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columns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beams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with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concrete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casting</w:t>
      </w:r>
    </w:p>
    <w:p w14:paraId="1CEA15DF" w14:textId="77777777" w:rsidR="00905BEC" w:rsidRPr="00675C6B" w:rsidRDefault="00283999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bookmarkStart w:id="0" w:name="_Hlk140137374"/>
      <w:r w:rsidRPr="00675C6B">
        <w:rPr>
          <w:rFonts w:ascii="Futura Std Light" w:hAnsi="Futura Std Light"/>
          <w:sz w:val="20"/>
          <w:szCs w:val="20"/>
        </w:rPr>
        <w:t>anchor</w:t>
      </w:r>
      <w:bookmarkEnd w:id="0"/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bolts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metal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structures</w:t>
      </w:r>
    </w:p>
    <w:p w14:paraId="5B55C3FB" w14:textId="77777777" w:rsidR="00905BEC" w:rsidRPr="00675C6B" w:rsidRDefault="00283999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cast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metal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rails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of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gates,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proofErr w:type="gramStart"/>
      <w:r w:rsidRPr="00675C6B">
        <w:rPr>
          <w:rFonts w:ascii="Futura Std Light" w:hAnsi="Futura Std Light"/>
          <w:sz w:val="20"/>
          <w:szCs w:val="20"/>
        </w:rPr>
        <w:t>cranes</w:t>
      </w:r>
      <w:proofErr w:type="gramEnd"/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machinery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general</w:t>
      </w:r>
    </w:p>
    <w:p w14:paraId="044C6854" w14:textId="77777777" w:rsidR="00905BEC" w:rsidRPr="00675C6B" w:rsidRDefault="00283999" w:rsidP="00675C6B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fill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rigid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joints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between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prefabricated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elements</w:t>
      </w:r>
    </w:p>
    <w:p w14:paraId="024B0076" w14:textId="77777777" w:rsidR="00905BEC" w:rsidRPr="00675C6B" w:rsidRDefault="00283999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reconstruct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pile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heads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diaphragms</w:t>
      </w:r>
    </w:p>
    <w:p w14:paraId="125D6D36" w14:textId="77777777" w:rsidR="00905BEC" w:rsidRPr="00675C6B" w:rsidRDefault="00283999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repair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industrial,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road,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airport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car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park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reinforced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concrete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proofErr w:type="gramStart"/>
      <w:r w:rsidRPr="00675C6B">
        <w:rPr>
          <w:rFonts w:ascii="Futura Std Light" w:hAnsi="Futura Std Light"/>
          <w:sz w:val="20"/>
          <w:szCs w:val="20"/>
        </w:rPr>
        <w:t>flooring</w:t>
      </w:r>
      <w:proofErr w:type="gramEnd"/>
    </w:p>
    <w:p w14:paraId="253368E5" w14:textId="77777777" w:rsidR="00905BEC" w:rsidRPr="00675C6B" w:rsidRDefault="00283999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Resurfacing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(for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example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elevator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pits)</w:t>
      </w:r>
    </w:p>
    <w:p w14:paraId="404BCD1E" w14:textId="77777777" w:rsidR="00905BEC" w:rsidRPr="00675C6B" w:rsidRDefault="00905BEC">
      <w:pPr>
        <w:pStyle w:val="Corpotesto"/>
        <w:spacing w:before="9"/>
        <w:rPr>
          <w:rFonts w:ascii="Futura Std Light" w:hAnsi="Futura Std Light"/>
          <w:sz w:val="20"/>
          <w:szCs w:val="20"/>
        </w:rPr>
      </w:pPr>
    </w:p>
    <w:p w14:paraId="3708CD05" w14:textId="77777777" w:rsidR="00905BEC" w:rsidRPr="00675C6B" w:rsidRDefault="0028399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material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must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have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following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characteristics:</w:t>
      </w:r>
    </w:p>
    <w:p w14:paraId="67ADF97A" w14:textId="77777777" w:rsidR="00905BEC" w:rsidRPr="00675C6B" w:rsidRDefault="00283999" w:rsidP="00675C6B">
      <w:pPr>
        <w:pStyle w:val="Corpotesto"/>
        <w:spacing w:before="21" w:line="264" w:lineRule="auto"/>
        <w:ind w:left="160" w:right="3186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EC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Certification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according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1504-3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-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Class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R4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EC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Certification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according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EN</w:t>
      </w:r>
      <w:r w:rsidRPr="00675C6B">
        <w:rPr>
          <w:rFonts w:ascii="Futura Std Light" w:hAnsi="Futura Std Light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1504-6</w:t>
      </w:r>
    </w:p>
    <w:p w14:paraId="1848B429" w14:textId="77777777" w:rsidR="00905BEC" w:rsidRDefault="00905BEC">
      <w:pPr>
        <w:pStyle w:val="Corpotesto"/>
        <w:spacing w:before="1"/>
        <w:rPr>
          <w:sz w:val="21"/>
        </w:rPr>
      </w:pPr>
    </w:p>
    <w:p w14:paraId="3C6F18B3" w14:textId="77777777" w:rsidR="00675C6B" w:rsidRDefault="00675C6B">
      <w:pPr>
        <w:pStyle w:val="Corpotesto"/>
        <w:spacing w:before="1"/>
        <w:rPr>
          <w:sz w:val="21"/>
        </w:rPr>
      </w:pPr>
    </w:p>
    <w:p w14:paraId="2CA88B17" w14:textId="76406ED7" w:rsidR="00EB542C" w:rsidRDefault="00EB542C" w:rsidP="00EB542C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EB542C">
        <w:rPr>
          <w:rFonts w:ascii="Futura Std Medium" w:hAnsi="Futura Std Medium"/>
          <w:b/>
          <w:bCs/>
          <w:sz w:val="20"/>
          <w:szCs w:val="20"/>
        </w:rPr>
        <w:t>Specification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EB542C">
        <w:rPr>
          <w:rFonts w:ascii="Futura Std Medium" w:hAnsi="Futura Std Medium"/>
          <w:b/>
          <w:bCs/>
          <w:sz w:val="20"/>
          <w:szCs w:val="20"/>
        </w:rPr>
        <w:t>Test method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EB542C">
        <w:rPr>
          <w:rFonts w:ascii="Futura Std Medium" w:hAnsi="Futura Std Medium"/>
          <w:b/>
          <w:bCs/>
          <w:sz w:val="20"/>
          <w:szCs w:val="20"/>
        </w:rPr>
        <w:t>Values</w:t>
      </w:r>
    </w:p>
    <w:p w14:paraId="58ECCCFE" w14:textId="77777777" w:rsidR="00EB542C" w:rsidRDefault="00EB542C" w:rsidP="00EB542C">
      <w:pPr>
        <w:pStyle w:val="Corpotesto"/>
        <w:spacing w:before="21" w:line="264" w:lineRule="auto"/>
        <w:ind w:left="160" w:right="5475"/>
      </w:pPr>
    </w:p>
    <w:p w14:paraId="0F810BBC" w14:textId="60AD9C7B" w:rsidR="00EB542C" w:rsidRDefault="00EB542C" w:rsidP="00EB542C">
      <w:pPr>
        <w:pStyle w:val="Corpotesto"/>
        <w:spacing w:before="21" w:line="264" w:lineRule="auto"/>
        <w:ind w:left="160" w:right="5475"/>
      </w:pPr>
      <w:r w:rsidRPr="00EB542C">
        <w:rPr>
          <w:rFonts w:ascii="Futura Std Medium" w:hAnsi="Futura Std Medium"/>
          <w:b/>
          <w:bCs/>
          <w:sz w:val="20"/>
          <w:szCs w:val="20"/>
        </w:rPr>
        <w:t>Flexural strength after 28 days</w:t>
      </w:r>
      <w:r>
        <w:rPr>
          <w:rFonts w:ascii="Futura Std Medium" w:hAnsi="Futura Std Medium"/>
          <w:b/>
          <w:bCs/>
          <w:sz w:val="20"/>
          <w:szCs w:val="20"/>
        </w:rPr>
        <w:t xml:space="preserve"> UNI EN 196-1: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11,9 MPa</w:t>
      </w:r>
    </w:p>
    <w:p w14:paraId="64ABEE81" w14:textId="27B3E24B" w:rsidR="00EB542C" w:rsidRDefault="00EB542C" w:rsidP="00EB542C">
      <w:pPr>
        <w:pStyle w:val="Corpotesto"/>
        <w:spacing w:before="21" w:line="264" w:lineRule="auto"/>
        <w:ind w:left="160" w:right="5475"/>
      </w:pPr>
      <w:r w:rsidRPr="00EB542C">
        <w:rPr>
          <w:rFonts w:ascii="Futura Std Medium" w:hAnsi="Futura Std Medium"/>
          <w:b/>
          <w:bCs/>
          <w:sz w:val="20"/>
          <w:szCs w:val="20"/>
        </w:rPr>
        <w:t>Compressive strength after 28 days</w:t>
      </w:r>
      <w:r>
        <w:rPr>
          <w:rFonts w:ascii="Futura Std Medium" w:hAnsi="Futura Std Medium"/>
          <w:b/>
          <w:bCs/>
          <w:sz w:val="20"/>
          <w:szCs w:val="20"/>
        </w:rPr>
        <w:t xml:space="preserve"> UNI EN 12190: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81,8 MPa</w:t>
      </w:r>
    </w:p>
    <w:p w14:paraId="32E9C872" w14:textId="7096F163" w:rsidR="00EB542C" w:rsidRDefault="00EB542C" w:rsidP="00EB542C">
      <w:pPr>
        <w:pStyle w:val="Corpotesto"/>
        <w:spacing w:before="21" w:line="264" w:lineRule="auto"/>
        <w:ind w:left="160" w:right="5475"/>
      </w:pPr>
      <w:r w:rsidRPr="00EB542C">
        <w:rPr>
          <w:rFonts w:ascii="Futura Std Medium" w:hAnsi="Futura Std Medium"/>
          <w:b/>
          <w:bCs/>
          <w:sz w:val="20"/>
          <w:szCs w:val="20"/>
        </w:rPr>
        <w:t>Adhesion to the concrete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UNI EN 1542: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3,83 MPa</w:t>
      </w:r>
    </w:p>
    <w:p w14:paraId="4DBB8160" w14:textId="57618144" w:rsidR="00EB542C" w:rsidRDefault="00EB542C" w:rsidP="00EB542C">
      <w:pPr>
        <w:pStyle w:val="Corpotesto"/>
        <w:tabs>
          <w:tab w:val="left" w:pos="6096"/>
        </w:tabs>
        <w:spacing w:before="21" w:line="264" w:lineRule="auto"/>
        <w:ind w:left="160" w:right="3895"/>
      </w:pPr>
      <w:r w:rsidRPr="00EB542C">
        <w:rPr>
          <w:rFonts w:ascii="Futura Std Medium" w:hAnsi="Futura Std Medium"/>
          <w:b/>
          <w:bCs/>
          <w:sz w:val="20"/>
          <w:szCs w:val="20"/>
        </w:rPr>
        <w:t>Compressive modulus of elasticity after 28 days</w:t>
      </w:r>
      <w:r>
        <w:rPr>
          <w:rFonts w:ascii="Futura Std Medium" w:hAnsi="Futura Std Medium"/>
          <w:b/>
          <w:bCs/>
          <w:sz w:val="20"/>
          <w:szCs w:val="20"/>
        </w:rPr>
        <w:t xml:space="preserve"> UNI EN 13412: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34,7 </w:t>
      </w:r>
      <w:proofErr w:type="spellStart"/>
      <w:r>
        <w:rPr>
          <w:rFonts w:ascii="Futura Std Light" w:hAnsi="Futura Std Light"/>
          <w:bCs/>
          <w:sz w:val="20"/>
          <w:szCs w:val="20"/>
        </w:rPr>
        <w:t>GPa</w:t>
      </w:r>
      <w:proofErr w:type="spellEnd"/>
    </w:p>
    <w:p w14:paraId="2D5F100D" w14:textId="178BF83C" w:rsidR="00EB542C" w:rsidRDefault="00EB542C" w:rsidP="00EB542C">
      <w:pPr>
        <w:pStyle w:val="Corpotesto"/>
        <w:spacing w:before="21" w:line="264" w:lineRule="auto"/>
        <w:ind w:left="160" w:right="5475"/>
      </w:pPr>
      <w:r w:rsidRPr="00EB542C">
        <w:rPr>
          <w:rFonts w:ascii="Futura Std Medium" w:hAnsi="Futura Std Medium"/>
          <w:b/>
          <w:bCs/>
          <w:sz w:val="20"/>
          <w:szCs w:val="20"/>
        </w:rPr>
        <w:t>Resistance to carbonation</w:t>
      </w:r>
      <w:r>
        <w:rPr>
          <w:rFonts w:ascii="Futura Std Medium" w:hAnsi="Futura Std Medium"/>
          <w:b/>
          <w:bCs/>
          <w:sz w:val="20"/>
          <w:szCs w:val="20"/>
        </w:rPr>
        <w:t xml:space="preserve"> UNI EN 13295: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 w:rsidRPr="00EB542C">
        <w:rPr>
          <w:rFonts w:ascii="Futura Std Light" w:hAnsi="Futura Std Light"/>
          <w:bCs/>
          <w:sz w:val="20"/>
          <w:szCs w:val="20"/>
        </w:rPr>
        <w:t xml:space="preserve">fulfilled </w:t>
      </w:r>
      <w:proofErr w:type="gramStart"/>
      <w:r w:rsidRPr="00EB542C">
        <w:rPr>
          <w:rFonts w:ascii="Futura Std Light" w:hAnsi="Futura Std Light"/>
          <w:bCs/>
          <w:sz w:val="20"/>
          <w:szCs w:val="20"/>
        </w:rPr>
        <w:t>requisite</w:t>
      </w:r>
      <w:proofErr w:type="gramEnd"/>
    </w:p>
    <w:p w14:paraId="32F783D6" w14:textId="4C1F253A" w:rsidR="00EB542C" w:rsidRDefault="00EB542C" w:rsidP="00EB542C">
      <w:pPr>
        <w:pStyle w:val="Corpotesto"/>
        <w:spacing w:before="21" w:line="264" w:lineRule="auto"/>
        <w:ind w:left="160" w:right="4037"/>
      </w:pPr>
      <w:r w:rsidRPr="00EB542C">
        <w:rPr>
          <w:rFonts w:ascii="Futura Std Medium" w:hAnsi="Futura Std Medium"/>
          <w:b/>
          <w:bCs/>
          <w:sz w:val="20"/>
          <w:szCs w:val="20"/>
        </w:rPr>
        <w:t>Capillary absorption coefficient</w:t>
      </w:r>
      <w:r>
        <w:rPr>
          <w:rFonts w:ascii="Futura Std Medium" w:hAnsi="Futura Std Medium"/>
          <w:b/>
          <w:bCs/>
          <w:sz w:val="20"/>
          <w:szCs w:val="20"/>
        </w:rPr>
        <w:t xml:space="preserve"> UNI EN 13057: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 w:rsidRPr="00D45DCD">
        <w:rPr>
          <w:rFonts w:ascii="Futura Std Light" w:hAnsi="Futura Std Light"/>
          <w:bCs/>
          <w:sz w:val="20"/>
          <w:szCs w:val="20"/>
        </w:rPr>
        <w:t>0,02 kg*m</w:t>
      </w:r>
      <w:r w:rsidRPr="00D45DCD">
        <w:rPr>
          <w:rFonts w:ascii="Cambria Math" w:hAnsi="Cambria Math" w:cs="Cambria Math"/>
          <w:bCs/>
          <w:sz w:val="20"/>
          <w:szCs w:val="20"/>
        </w:rPr>
        <w:t>⁻</w:t>
      </w:r>
      <w:r w:rsidRPr="00D45DCD">
        <w:rPr>
          <w:rFonts w:ascii="Futura Std Light" w:hAnsi="Futura Std Light" w:cs="Futura Std Light"/>
          <w:bCs/>
          <w:sz w:val="20"/>
          <w:szCs w:val="20"/>
        </w:rPr>
        <w:t>²</w:t>
      </w:r>
      <w:r w:rsidRPr="00D45DCD">
        <w:rPr>
          <w:rFonts w:ascii="Futura Std Light" w:hAnsi="Futura Std Light"/>
          <w:bCs/>
          <w:sz w:val="20"/>
          <w:szCs w:val="20"/>
        </w:rPr>
        <w:t>*h</w:t>
      </w:r>
      <w:r w:rsidRPr="00D45DCD">
        <w:rPr>
          <w:rFonts w:ascii="Arial" w:hAnsi="Arial" w:cs="Arial"/>
          <w:bCs/>
          <w:sz w:val="20"/>
          <w:szCs w:val="20"/>
        </w:rPr>
        <w:t>⁵</w:t>
      </w:r>
      <w:r w:rsidRPr="00D45DCD">
        <w:rPr>
          <w:rFonts w:ascii="Cambria Math" w:hAnsi="Cambria Math" w:cs="Cambria Math"/>
          <w:bCs/>
          <w:sz w:val="20"/>
          <w:szCs w:val="20"/>
        </w:rPr>
        <w:t>⁻</w:t>
      </w:r>
      <w:r w:rsidRPr="00D45DCD">
        <w:rPr>
          <w:rFonts w:ascii="Futura Std Light" w:hAnsi="Futura Std Light" w:cs="Futura Std Light"/>
          <w:bCs/>
          <w:sz w:val="20"/>
          <w:szCs w:val="20"/>
          <w:vertAlign w:val="superscript"/>
        </w:rPr>
        <w:t>0,5</w:t>
      </w:r>
    </w:p>
    <w:p w14:paraId="5C897CA9" w14:textId="3414F400" w:rsidR="00EB542C" w:rsidRDefault="00EB542C" w:rsidP="00EB542C">
      <w:pPr>
        <w:pStyle w:val="Corpotesto"/>
        <w:spacing w:before="21" w:line="264" w:lineRule="auto"/>
        <w:ind w:left="160" w:right="2619"/>
      </w:pPr>
      <w:r w:rsidRPr="00EB542C">
        <w:rPr>
          <w:rFonts w:ascii="Futura Std Medium" w:hAnsi="Futura Std Medium"/>
          <w:b/>
          <w:bCs/>
          <w:sz w:val="20"/>
          <w:szCs w:val="20"/>
        </w:rPr>
        <w:t>Thermal compatibility Part 1 (adhesion after 50 un/freezing cycles)</w:t>
      </w:r>
      <w:r>
        <w:rPr>
          <w:rFonts w:ascii="Futura Std Medium" w:hAnsi="Futura Std Medium"/>
          <w:b/>
          <w:bCs/>
          <w:sz w:val="20"/>
          <w:szCs w:val="20"/>
        </w:rPr>
        <w:t xml:space="preserve"> UNI EN </w:t>
      </w:r>
      <w:r w:rsidRPr="00D45DCD">
        <w:rPr>
          <w:rFonts w:ascii="Futura Std Medium" w:hAnsi="Futura Std Medium"/>
          <w:b/>
          <w:bCs/>
          <w:sz w:val="20"/>
          <w:szCs w:val="20"/>
        </w:rPr>
        <w:t>13687-1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3,41 MPa</w:t>
      </w:r>
    </w:p>
    <w:p w14:paraId="21804A05" w14:textId="5A1E86C5" w:rsidR="00EB542C" w:rsidRDefault="00EB542C" w:rsidP="00EB542C">
      <w:pPr>
        <w:pStyle w:val="Corpotesto"/>
        <w:spacing w:before="21" w:line="264" w:lineRule="auto"/>
        <w:ind w:left="160" w:right="1911"/>
      </w:pPr>
      <w:r w:rsidRPr="00EB542C">
        <w:rPr>
          <w:rFonts w:ascii="Futura Std Medium" w:hAnsi="Futura Std Medium"/>
          <w:b/>
          <w:bCs/>
          <w:sz w:val="20"/>
          <w:szCs w:val="20"/>
        </w:rPr>
        <w:t>Thermal compatibility Part 2 (adhesion after 30 thunder cycles)</w:t>
      </w:r>
      <w:r w:rsidRPr="00D45DCD">
        <w:rPr>
          <w:rFonts w:ascii="Futura Std Medium" w:hAnsi="Futura Std Medium"/>
          <w:b/>
          <w:bCs/>
          <w:sz w:val="20"/>
          <w:szCs w:val="20"/>
        </w:rPr>
        <w:t xml:space="preserve"> UNI EN 13687-2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Light" w:hAnsi="Futura Std Light"/>
          <w:b/>
          <w:sz w:val="20"/>
          <w:szCs w:val="20"/>
        </w:rPr>
        <w:t xml:space="preserve"> </w:t>
      </w:r>
      <w:r w:rsidRPr="00D45DCD">
        <w:rPr>
          <w:rFonts w:ascii="Futura Std Light" w:hAnsi="Futura Std Light"/>
          <w:bCs/>
          <w:sz w:val="20"/>
          <w:szCs w:val="20"/>
        </w:rPr>
        <w:t>4,52 MPa</w:t>
      </w:r>
    </w:p>
    <w:p w14:paraId="51A46780" w14:textId="3EC0B838" w:rsidR="00EB542C" w:rsidRDefault="00EB542C" w:rsidP="00EB542C">
      <w:pPr>
        <w:pStyle w:val="Corpotesto"/>
        <w:spacing w:before="21" w:line="264" w:lineRule="auto"/>
        <w:ind w:left="160" w:right="2052"/>
      </w:pPr>
      <w:r w:rsidRPr="00EB542C">
        <w:rPr>
          <w:rFonts w:ascii="Futura Std Medium" w:hAnsi="Futura Std Medium"/>
          <w:b/>
          <w:bCs/>
          <w:sz w:val="20"/>
          <w:szCs w:val="20"/>
        </w:rPr>
        <w:t>Thermal compatibility Part 4 (adhesion after 30 dry thermal cycles)</w:t>
      </w:r>
      <w:r w:rsidRPr="00D45DCD">
        <w:rPr>
          <w:rFonts w:ascii="Futura Std Medium" w:hAnsi="Futura Std Medium"/>
          <w:b/>
          <w:bCs/>
          <w:sz w:val="20"/>
          <w:szCs w:val="20"/>
        </w:rPr>
        <w:t xml:space="preserve"> UNI EN 13687-4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5DCD">
        <w:rPr>
          <w:rFonts w:ascii="Futura Std Light" w:hAnsi="Futura Std Light"/>
          <w:bCs/>
          <w:sz w:val="20"/>
          <w:szCs w:val="20"/>
        </w:rPr>
        <w:t xml:space="preserve"> 3,87 MPa</w:t>
      </w:r>
    </w:p>
    <w:p w14:paraId="2B23707E" w14:textId="2AA7DAF1" w:rsidR="00EB542C" w:rsidRDefault="00EB542C" w:rsidP="00EB542C">
      <w:pPr>
        <w:pStyle w:val="Corpotesto"/>
        <w:spacing w:before="21" w:line="264" w:lineRule="auto"/>
        <w:ind w:left="160" w:right="5475"/>
      </w:pPr>
      <w:r w:rsidRPr="00EB542C">
        <w:rPr>
          <w:rFonts w:ascii="Futura Std Medium" w:hAnsi="Futura Std Medium"/>
          <w:b/>
          <w:bCs/>
          <w:sz w:val="20"/>
          <w:szCs w:val="20"/>
        </w:rPr>
        <w:t xml:space="preserve">Impermeability </w:t>
      </w:r>
      <w:r w:rsidRPr="00D45DCD">
        <w:rPr>
          <w:rFonts w:ascii="Futura Std Medium" w:hAnsi="Futura Std Medium"/>
          <w:b/>
          <w:bCs/>
          <w:sz w:val="20"/>
          <w:szCs w:val="20"/>
        </w:rPr>
        <w:t>UNI EN 12390-8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400B8">
        <w:rPr>
          <w:rFonts w:ascii="Futura Std Light" w:hAnsi="Futura Std Light"/>
          <w:bCs/>
          <w:sz w:val="20"/>
          <w:szCs w:val="20"/>
        </w:rPr>
        <w:t xml:space="preserve"> </w:t>
      </w:r>
      <w:r w:rsidRPr="00D45DCD">
        <w:rPr>
          <w:rFonts w:ascii="Futura Std Light" w:hAnsi="Futura Std Light"/>
          <w:bCs/>
          <w:sz w:val="20"/>
          <w:szCs w:val="20"/>
        </w:rPr>
        <w:t>7 Bar n</w:t>
      </w:r>
      <w:r>
        <w:rPr>
          <w:rFonts w:ascii="Futura Std Light" w:hAnsi="Futura Std Light"/>
          <w:bCs/>
          <w:sz w:val="20"/>
          <w:szCs w:val="20"/>
        </w:rPr>
        <w:t>o</w:t>
      </w:r>
      <w:r w:rsidRPr="00D45DCD">
        <w:rPr>
          <w:rFonts w:ascii="Futura Std Light" w:hAnsi="Futura Std Light"/>
          <w:bCs/>
          <w:sz w:val="20"/>
          <w:szCs w:val="20"/>
        </w:rPr>
        <w:t xml:space="preserve"> passag</w:t>
      </w:r>
      <w:r>
        <w:rPr>
          <w:rFonts w:ascii="Futura Std Light" w:hAnsi="Futura Std Light"/>
          <w:bCs/>
          <w:sz w:val="20"/>
          <w:szCs w:val="20"/>
        </w:rPr>
        <w:t>e</w:t>
      </w:r>
    </w:p>
    <w:p w14:paraId="099F6732" w14:textId="0F0057B7" w:rsidR="00EB542C" w:rsidRDefault="00EB542C" w:rsidP="00EB542C">
      <w:pPr>
        <w:pStyle w:val="Corpotesto"/>
        <w:spacing w:before="21" w:line="264" w:lineRule="auto"/>
        <w:ind w:left="160" w:right="5475"/>
      </w:pPr>
      <w:r w:rsidRPr="00EB542C">
        <w:rPr>
          <w:rFonts w:ascii="Futura Std Medium" w:hAnsi="Futura Std Medium"/>
          <w:b/>
          <w:bCs/>
          <w:sz w:val="20"/>
          <w:szCs w:val="20"/>
        </w:rPr>
        <w:t>Chloride ions content</w:t>
      </w:r>
      <w:r w:rsidRPr="001400B8">
        <w:rPr>
          <w:rFonts w:ascii="Futura Std Medium" w:hAnsi="Futura Std Medium"/>
          <w:b/>
          <w:bCs/>
          <w:sz w:val="20"/>
          <w:szCs w:val="20"/>
        </w:rPr>
        <w:t xml:space="preserve"> UNI EN1015-17:</w:t>
      </w:r>
      <w:r>
        <w:t xml:space="preserve"> </w:t>
      </w:r>
      <w:r w:rsidRPr="001400B8">
        <w:rPr>
          <w:rFonts w:ascii="Futura Std Light" w:hAnsi="Futura Std Light"/>
          <w:bCs/>
          <w:sz w:val="20"/>
          <w:szCs w:val="20"/>
        </w:rPr>
        <w:t>0</w:t>
      </w:r>
      <w:r>
        <w:rPr>
          <w:rFonts w:ascii="Futura Std Light" w:hAnsi="Futura Std Light"/>
          <w:bCs/>
          <w:sz w:val="20"/>
          <w:szCs w:val="20"/>
        </w:rPr>
        <w:t>,01</w:t>
      </w:r>
      <w:r w:rsidRPr="001400B8">
        <w:rPr>
          <w:rFonts w:ascii="Futura Std Light" w:hAnsi="Futura Std Light"/>
          <w:bCs/>
          <w:sz w:val="20"/>
          <w:szCs w:val="20"/>
        </w:rPr>
        <w:t>%</w:t>
      </w:r>
    </w:p>
    <w:p w14:paraId="43469F56" w14:textId="1177EEA5" w:rsidR="00EB542C" w:rsidRDefault="00EB542C" w:rsidP="00EB542C">
      <w:pPr>
        <w:pStyle w:val="Corpotesto"/>
        <w:spacing w:before="21" w:line="264" w:lineRule="auto"/>
        <w:ind w:left="160" w:right="3045"/>
      </w:pPr>
      <w:r w:rsidRPr="00EB542C">
        <w:rPr>
          <w:rFonts w:ascii="Futura Std Medium" w:hAnsi="Futura Std Medium"/>
          <w:b/>
          <w:bCs/>
          <w:sz w:val="20"/>
          <w:szCs w:val="20"/>
        </w:rPr>
        <w:t xml:space="preserve">Pull-out strength of steel bars - displacement at 75 </w:t>
      </w:r>
      <w:proofErr w:type="spellStart"/>
      <w:r w:rsidRPr="00EB542C">
        <w:rPr>
          <w:rFonts w:ascii="Futura Std Medium" w:hAnsi="Futura Std Medium"/>
          <w:b/>
          <w:bCs/>
          <w:sz w:val="20"/>
          <w:szCs w:val="20"/>
        </w:rPr>
        <w:t>kN</w:t>
      </w:r>
      <w:proofErr w:type="spellEnd"/>
      <w:r w:rsidRPr="00EB542C">
        <w:rPr>
          <w:rFonts w:ascii="Futura Std Medium" w:hAnsi="Futura Std Medium"/>
          <w:b/>
          <w:bCs/>
          <w:sz w:val="20"/>
          <w:szCs w:val="20"/>
        </w:rPr>
        <w:t xml:space="preserve"> load</w:t>
      </w:r>
      <w:r w:rsidRPr="001400B8">
        <w:rPr>
          <w:rFonts w:ascii="Futura Std Medium" w:hAnsi="Futura Std Medium"/>
          <w:b/>
          <w:bCs/>
          <w:sz w:val="20"/>
          <w:szCs w:val="20"/>
        </w:rPr>
        <w:t xml:space="preserve"> UNI EN 1881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400B8">
        <w:rPr>
          <w:rFonts w:ascii="Futura Std Light" w:hAnsi="Futura Std Light"/>
          <w:bCs/>
          <w:sz w:val="20"/>
          <w:szCs w:val="20"/>
        </w:rPr>
        <w:t xml:space="preserve"> 0,</w:t>
      </w:r>
      <w:r>
        <w:rPr>
          <w:rFonts w:ascii="Futura Std Light" w:hAnsi="Futura Std Light"/>
          <w:bCs/>
          <w:sz w:val="20"/>
          <w:szCs w:val="20"/>
        </w:rPr>
        <w:t>35 mm</w:t>
      </w:r>
    </w:p>
    <w:p w14:paraId="1D66BCC1" w14:textId="77777777" w:rsidR="00905BEC" w:rsidRDefault="00905BEC">
      <w:pPr>
        <w:pStyle w:val="Corpotesto"/>
        <w:spacing w:before="1"/>
        <w:rPr>
          <w:sz w:val="25"/>
        </w:rPr>
      </w:pPr>
    </w:p>
    <w:p w14:paraId="1CE10F11" w14:textId="77777777" w:rsidR="00675C6B" w:rsidRDefault="00675C6B">
      <w:pPr>
        <w:pStyle w:val="Corpotesto"/>
        <w:spacing w:before="1"/>
        <w:rPr>
          <w:sz w:val="25"/>
        </w:rPr>
      </w:pPr>
    </w:p>
    <w:p w14:paraId="0963F855" w14:textId="77777777" w:rsidR="00905BEC" w:rsidRPr="00675C6B" w:rsidRDefault="0028399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as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well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as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675C6B">
        <w:rPr>
          <w:rFonts w:ascii="Futura Std Light" w:hAnsi="Futura Std Light"/>
          <w:sz w:val="20"/>
          <w:szCs w:val="20"/>
        </w:rPr>
        <w:t>Flowmix</w:t>
      </w:r>
      <w:proofErr w:type="spellEnd"/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70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675C6B">
        <w:rPr>
          <w:rFonts w:ascii="Futura Std Light" w:hAnsi="Futura Std Light"/>
          <w:sz w:val="20"/>
          <w:szCs w:val="20"/>
        </w:rPr>
        <w:t>Volteco</w:t>
      </w:r>
      <w:proofErr w:type="spellEnd"/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or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product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with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equal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or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superior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characteristics.</w:t>
      </w:r>
    </w:p>
    <w:p w14:paraId="5B3A7B8A" w14:textId="77777777" w:rsidR="00905BEC" w:rsidRPr="00675C6B" w:rsidRDefault="00283999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technical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data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must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supported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by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test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certification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issued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by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accredited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official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laboratory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/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or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subjected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quality</w:t>
      </w:r>
      <w:r w:rsidRPr="00675C6B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control</w:t>
      </w:r>
      <w:r w:rsidRPr="00675C6B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according</w:t>
      </w:r>
      <w:r w:rsidRPr="00675C6B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ISO</w:t>
      </w:r>
      <w:r w:rsidRPr="00675C6B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9001.</w:t>
      </w:r>
    </w:p>
    <w:p w14:paraId="6DA252D8" w14:textId="77777777" w:rsidR="00905BEC" w:rsidRPr="00675C6B" w:rsidRDefault="00283999">
      <w:pPr>
        <w:pStyle w:val="Corpotesto"/>
        <w:spacing w:before="1" w:line="264" w:lineRule="auto"/>
        <w:ind w:left="160" w:right="213"/>
        <w:rPr>
          <w:rFonts w:ascii="Futura Std Light" w:hAnsi="Futura Std Light"/>
          <w:sz w:val="20"/>
          <w:szCs w:val="20"/>
        </w:rPr>
      </w:pPr>
      <w:r w:rsidRPr="00675C6B">
        <w:rPr>
          <w:rFonts w:ascii="Futura Std Light" w:hAnsi="Futura Std Light"/>
          <w:sz w:val="20"/>
          <w:szCs w:val="20"/>
        </w:rPr>
        <w:t>For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further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details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on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individual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products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and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installation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specifications,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refer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to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relevant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technical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data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sheets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which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can</w:t>
      </w:r>
      <w:r w:rsidRPr="00675C6B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be</w:t>
      </w:r>
      <w:r w:rsidRPr="00675C6B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downloaded</w:t>
      </w:r>
      <w:r w:rsidRPr="00675C6B">
        <w:rPr>
          <w:rFonts w:ascii="Futura Std Light" w:hAnsi="Futura Std Light"/>
          <w:spacing w:val="-45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in</w:t>
      </w:r>
      <w:r w:rsidRPr="00675C6B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updated</w:t>
      </w:r>
      <w:r w:rsidRPr="00675C6B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version</w:t>
      </w:r>
      <w:r w:rsidRPr="00675C6B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on</w:t>
      </w:r>
      <w:r w:rsidRPr="00675C6B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the</w:t>
      </w:r>
      <w:r w:rsidRPr="00675C6B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675C6B">
        <w:rPr>
          <w:rFonts w:ascii="Futura Std Light" w:hAnsi="Futura Std Light"/>
          <w:sz w:val="20"/>
          <w:szCs w:val="20"/>
        </w:rPr>
        <w:t>website</w:t>
      </w:r>
      <w:r w:rsidRPr="00675C6B">
        <w:rPr>
          <w:rFonts w:ascii="Futura Std Light" w:hAnsi="Futura Std Light"/>
          <w:spacing w:val="-4"/>
          <w:sz w:val="20"/>
          <w:szCs w:val="20"/>
        </w:rPr>
        <w:t xml:space="preserve"> </w:t>
      </w:r>
      <w:hyperlink r:id="rId5">
        <w:r w:rsidRPr="00675C6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7511006" w14:textId="77777777" w:rsidR="00905BEC" w:rsidRDefault="00905BEC">
      <w:pPr>
        <w:pStyle w:val="Corpotesto"/>
        <w:rPr>
          <w:sz w:val="20"/>
        </w:rPr>
      </w:pPr>
    </w:p>
    <w:p w14:paraId="4BE06ADB" w14:textId="77777777" w:rsidR="00905BEC" w:rsidRDefault="00905BEC">
      <w:pPr>
        <w:pStyle w:val="Corpotesto"/>
        <w:rPr>
          <w:sz w:val="20"/>
        </w:rPr>
      </w:pPr>
    </w:p>
    <w:p w14:paraId="17C72809" w14:textId="77777777" w:rsidR="00905BEC" w:rsidRDefault="00905BEC">
      <w:pPr>
        <w:pStyle w:val="Corpotesto"/>
        <w:rPr>
          <w:sz w:val="20"/>
        </w:rPr>
      </w:pPr>
    </w:p>
    <w:p w14:paraId="60EF96C0" w14:textId="77777777" w:rsidR="00905BEC" w:rsidRDefault="00905BEC">
      <w:pPr>
        <w:pStyle w:val="Corpotesto"/>
        <w:rPr>
          <w:sz w:val="20"/>
        </w:rPr>
      </w:pPr>
    </w:p>
    <w:p w14:paraId="62773377" w14:textId="77777777" w:rsidR="00905BEC" w:rsidRDefault="00905BEC">
      <w:pPr>
        <w:pStyle w:val="Corpotesto"/>
        <w:rPr>
          <w:sz w:val="20"/>
        </w:rPr>
      </w:pPr>
    </w:p>
    <w:p w14:paraId="11FE55C4" w14:textId="77777777" w:rsidR="00905BEC" w:rsidRDefault="00905BEC">
      <w:pPr>
        <w:pStyle w:val="Corpotesto"/>
        <w:rPr>
          <w:sz w:val="20"/>
        </w:rPr>
      </w:pPr>
    </w:p>
    <w:p w14:paraId="652D0B81" w14:textId="77777777" w:rsidR="00905BEC" w:rsidRDefault="00905BEC">
      <w:pPr>
        <w:pStyle w:val="Corpotesto"/>
        <w:rPr>
          <w:sz w:val="20"/>
        </w:rPr>
      </w:pPr>
    </w:p>
    <w:p w14:paraId="0C1F42C3" w14:textId="77777777" w:rsidR="00905BEC" w:rsidRDefault="00905BEC">
      <w:pPr>
        <w:pStyle w:val="Corpotesto"/>
        <w:rPr>
          <w:sz w:val="20"/>
        </w:rPr>
      </w:pPr>
    </w:p>
    <w:p w14:paraId="2650DFB9" w14:textId="77777777" w:rsidR="00905BEC" w:rsidRDefault="00905BEC">
      <w:pPr>
        <w:pStyle w:val="Corpotesto"/>
        <w:rPr>
          <w:sz w:val="20"/>
        </w:rPr>
      </w:pPr>
    </w:p>
    <w:p w14:paraId="07A38E7B" w14:textId="77777777" w:rsidR="00905BEC" w:rsidRDefault="00905BEC">
      <w:pPr>
        <w:pStyle w:val="Corpotesto"/>
        <w:rPr>
          <w:sz w:val="20"/>
        </w:rPr>
      </w:pPr>
    </w:p>
    <w:p w14:paraId="289DC918" w14:textId="77777777" w:rsidR="00905BEC" w:rsidRDefault="00905BEC">
      <w:pPr>
        <w:pStyle w:val="Corpotesto"/>
        <w:rPr>
          <w:sz w:val="20"/>
        </w:rPr>
      </w:pPr>
    </w:p>
    <w:p w14:paraId="04AC9A92" w14:textId="77777777" w:rsidR="00EB542C" w:rsidRDefault="00EB542C">
      <w:pPr>
        <w:pStyle w:val="Corpotesto"/>
        <w:rPr>
          <w:sz w:val="20"/>
        </w:rPr>
      </w:pPr>
    </w:p>
    <w:p w14:paraId="48387157" w14:textId="77777777" w:rsidR="00905BEC" w:rsidRDefault="00905BEC">
      <w:pPr>
        <w:pStyle w:val="Corpotesto"/>
        <w:rPr>
          <w:sz w:val="20"/>
        </w:rPr>
      </w:pPr>
    </w:p>
    <w:p w14:paraId="784BAA39" w14:textId="77777777" w:rsidR="00905BEC" w:rsidRDefault="00905BEC">
      <w:pPr>
        <w:pStyle w:val="Corpotesto"/>
        <w:rPr>
          <w:sz w:val="20"/>
        </w:rPr>
      </w:pPr>
    </w:p>
    <w:p w14:paraId="4A7CD707" w14:textId="77777777" w:rsidR="00905BEC" w:rsidRDefault="00283999">
      <w:pPr>
        <w:ind w:left="3364"/>
        <w:rPr>
          <w:sz w:val="12"/>
        </w:rPr>
      </w:pPr>
      <w:r>
        <w:pict w14:anchorId="0F2E5CBA">
          <v:group id="_x0000_s1026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6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inset="0,0,0,0">
                <w:txbxContent>
                  <w:p w14:paraId="00A7F383" w14:textId="77777777" w:rsidR="00905BEC" w:rsidRDefault="00905BE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Specifications</w:t>
      </w:r>
      <w:r>
        <w:rPr>
          <w:spacing w:val="-3"/>
          <w:sz w:val="12"/>
        </w:rPr>
        <w:t xml:space="preserve"> </w:t>
      </w:r>
      <w:r>
        <w:rPr>
          <w:sz w:val="12"/>
        </w:rPr>
        <w:t>n.</w:t>
      </w:r>
      <w:r>
        <w:rPr>
          <w:spacing w:val="-4"/>
          <w:sz w:val="12"/>
        </w:rPr>
        <w:t xml:space="preserve"> </w:t>
      </w:r>
      <w:r>
        <w:rPr>
          <w:sz w:val="12"/>
        </w:rPr>
        <w:t>FE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CP</w:t>
      </w:r>
      <w:r>
        <w:rPr>
          <w:spacing w:val="26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01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00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W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07/23</w:t>
      </w:r>
    </w:p>
    <w:sectPr w:rsidR="00905BE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C4A58"/>
    <w:multiLevelType w:val="hybridMultilevel"/>
    <w:tmpl w:val="898E7FEE"/>
    <w:lvl w:ilvl="0" w:tplc="3BB049EC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en-US" w:eastAsia="en-US" w:bidi="ar-SA"/>
      </w:rPr>
    </w:lvl>
    <w:lvl w:ilvl="1" w:tplc="79B8F43A">
      <w:numFmt w:val="bullet"/>
      <w:lvlText w:val="•"/>
      <w:lvlJc w:val="left"/>
      <w:pPr>
        <w:ind w:left="1406" w:hanging="117"/>
      </w:pPr>
      <w:rPr>
        <w:rFonts w:hint="default"/>
        <w:lang w:val="en-US" w:eastAsia="en-US" w:bidi="ar-SA"/>
      </w:rPr>
    </w:lvl>
    <w:lvl w:ilvl="2" w:tplc="1716F9DA">
      <w:numFmt w:val="bullet"/>
      <w:lvlText w:val="•"/>
      <w:lvlJc w:val="left"/>
      <w:pPr>
        <w:ind w:left="2533" w:hanging="117"/>
      </w:pPr>
      <w:rPr>
        <w:rFonts w:hint="default"/>
        <w:lang w:val="en-US" w:eastAsia="en-US" w:bidi="ar-SA"/>
      </w:rPr>
    </w:lvl>
    <w:lvl w:ilvl="3" w:tplc="BF166120">
      <w:numFmt w:val="bullet"/>
      <w:lvlText w:val="•"/>
      <w:lvlJc w:val="left"/>
      <w:pPr>
        <w:ind w:left="3659" w:hanging="117"/>
      </w:pPr>
      <w:rPr>
        <w:rFonts w:hint="default"/>
        <w:lang w:val="en-US" w:eastAsia="en-US" w:bidi="ar-SA"/>
      </w:rPr>
    </w:lvl>
    <w:lvl w:ilvl="4" w:tplc="5F244328">
      <w:numFmt w:val="bullet"/>
      <w:lvlText w:val="•"/>
      <w:lvlJc w:val="left"/>
      <w:pPr>
        <w:ind w:left="4786" w:hanging="117"/>
      </w:pPr>
      <w:rPr>
        <w:rFonts w:hint="default"/>
        <w:lang w:val="en-US" w:eastAsia="en-US" w:bidi="ar-SA"/>
      </w:rPr>
    </w:lvl>
    <w:lvl w:ilvl="5" w:tplc="C546B240">
      <w:numFmt w:val="bullet"/>
      <w:lvlText w:val="•"/>
      <w:lvlJc w:val="left"/>
      <w:pPr>
        <w:ind w:left="5912" w:hanging="117"/>
      </w:pPr>
      <w:rPr>
        <w:rFonts w:hint="default"/>
        <w:lang w:val="en-US" w:eastAsia="en-US" w:bidi="ar-SA"/>
      </w:rPr>
    </w:lvl>
    <w:lvl w:ilvl="6" w:tplc="F41806C2">
      <w:numFmt w:val="bullet"/>
      <w:lvlText w:val="•"/>
      <w:lvlJc w:val="left"/>
      <w:pPr>
        <w:ind w:left="7039" w:hanging="117"/>
      </w:pPr>
      <w:rPr>
        <w:rFonts w:hint="default"/>
        <w:lang w:val="en-US" w:eastAsia="en-US" w:bidi="ar-SA"/>
      </w:rPr>
    </w:lvl>
    <w:lvl w:ilvl="7" w:tplc="BEE4C9D2">
      <w:numFmt w:val="bullet"/>
      <w:lvlText w:val="•"/>
      <w:lvlJc w:val="left"/>
      <w:pPr>
        <w:ind w:left="8165" w:hanging="117"/>
      </w:pPr>
      <w:rPr>
        <w:rFonts w:hint="default"/>
        <w:lang w:val="en-US" w:eastAsia="en-US" w:bidi="ar-SA"/>
      </w:rPr>
    </w:lvl>
    <w:lvl w:ilvl="8" w:tplc="F2B81F76">
      <w:numFmt w:val="bullet"/>
      <w:lvlText w:val="•"/>
      <w:lvlJc w:val="left"/>
      <w:pPr>
        <w:ind w:left="9292" w:hanging="117"/>
      </w:pPr>
      <w:rPr>
        <w:rFonts w:hint="default"/>
        <w:lang w:val="en-US" w:eastAsia="en-US" w:bidi="ar-SA"/>
      </w:rPr>
    </w:lvl>
  </w:abstractNum>
  <w:num w:numId="1" w16cid:durableId="10196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BEC"/>
    <w:rsid w:val="00283999"/>
    <w:rsid w:val="00675C6B"/>
    <w:rsid w:val="00905BEC"/>
    <w:rsid w:val="00E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E8ECCC"/>
  <w15:docId w15:val="{FFFFC07C-8217-4C5D-AB77-39A55650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4</cp:revision>
  <dcterms:created xsi:type="dcterms:W3CDTF">2023-07-13T06:53:00Z</dcterms:created>
  <dcterms:modified xsi:type="dcterms:W3CDTF">2023-07-13T08:45:00Z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