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144B" w14:textId="6D5C7EA0" w:rsidR="00E50F00" w:rsidRPr="00C136C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07200D">
        <w:rPr>
          <w:rFonts w:ascii="Futura Std Medium" w:hAnsi="Futura Std Medium"/>
          <w:b/>
          <w:sz w:val="24"/>
        </w:rPr>
        <w:t>SPECIFICATIONS</w:t>
      </w:r>
    </w:p>
    <w:p w14:paraId="1F024E0D" w14:textId="1E735D36" w:rsidR="00E50F00" w:rsidRPr="00C136C5" w:rsidRDefault="00822A18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PROF</w:t>
      </w:r>
      <w:r w:rsidR="00D247B3" w:rsidRPr="00C136C5">
        <w:rPr>
          <w:rFonts w:ascii="Futura Std Medium" w:hAnsi="Futura Std Medium"/>
          <w:shd w:val="clear" w:color="auto" w:fill="DFDFDF"/>
        </w:rPr>
        <w:t>IX</w:t>
      </w:r>
      <w:r w:rsidR="00D247B3" w:rsidRPr="00C136C5">
        <w:rPr>
          <w:rFonts w:ascii="Futura Std Medium" w:hAnsi="Futura Std Medium"/>
          <w:spacing w:val="50"/>
          <w:shd w:val="clear" w:color="auto" w:fill="DFDFDF"/>
        </w:rPr>
        <w:t xml:space="preserve"> </w:t>
      </w:r>
      <w:r>
        <w:rPr>
          <w:rFonts w:ascii="Futura Std Medium" w:hAnsi="Futura Std Medium"/>
          <w:shd w:val="clear" w:color="auto" w:fill="DFDFDF"/>
        </w:rPr>
        <w:t>8</w:t>
      </w:r>
      <w:r w:rsidR="00D247B3" w:rsidRPr="00C136C5">
        <w:rPr>
          <w:rFonts w:ascii="Futura Std Medium" w:hAnsi="Futura Std Medium"/>
          <w:shd w:val="clear" w:color="auto" w:fill="DFDFDF"/>
        </w:rPr>
        <w:t>0</w:t>
      </w:r>
      <w:r w:rsidR="00D247B3" w:rsidRPr="00C136C5">
        <w:rPr>
          <w:rFonts w:ascii="Futura Std Medium" w:hAnsi="Futura Std Medium"/>
          <w:shd w:val="clear" w:color="auto" w:fill="DFDFDF"/>
        </w:rPr>
        <w:tab/>
      </w:r>
    </w:p>
    <w:p w14:paraId="2D9BDEE0" w14:textId="07D4081E" w:rsidR="00822A18" w:rsidRPr="00822A18" w:rsidRDefault="0007200D" w:rsidP="00822A18">
      <w:pPr>
        <w:widowControl/>
        <w:adjustRightInd w:val="0"/>
        <w:spacing w:before="240"/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07200D">
        <w:rPr>
          <w:rFonts w:ascii="Futura Std Light" w:hAnsi="Futura Std Light"/>
          <w:sz w:val="20"/>
          <w:szCs w:val="20"/>
        </w:rPr>
        <w:t>installation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of waterproof </w:t>
      </w:r>
      <w:proofErr w:type="spellStart"/>
      <w:r w:rsidRPr="0007200D">
        <w:rPr>
          <w:rFonts w:ascii="Futura Std Light" w:hAnsi="Futura Std Light"/>
          <w:sz w:val="20"/>
          <w:szCs w:val="20"/>
        </w:rPr>
        <w:t>three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-component </w:t>
      </w:r>
      <w:proofErr w:type="spellStart"/>
      <w:r w:rsidRPr="0007200D">
        <w:rPr>
          <w:rFonts w:ascii="Futura Std Light" w:hAnsi="Futura Std Light"/>
          <w:sz w:val="20"/>
          <w:szCs w:val="20"/>
        </w:rPr>
        <w:t>epoxy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-cement primer with </w:t>
      </w:r>
      <w:proofErr w:type="spellStart"/>
      <w:r w:rsidRPr="0007200D">
        <w:rPr>
          <w:rFonts w:ascii="Futura Std Light" w:hAnsi="Futura Std Light"/>
          <w:sz w:val="20"/>
          <w:szCs w:val="20"/>
        </w:rPr>
        <w:t>very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high </w:t>
      </w:r>
      <w:proofErr w:type="spellStart"/>
      <w:r w:rsidRPr="0007200D">
        <w:rPr>
          <w:rFonts w:ascii="Futura Std Light" w:hAnsi="Futura Std Light"/>
          <w:sz w:val="20"/>
          <w:szCs w:val="20"/>
        </w:rPr>
        <w:t>adhesion</w:t>
      </w:r>
      <w:proofErr w:type="spellEnd"/>
      <w:r w:rsidR="00822A18" w:rsidRPr="00822A18">
        <w:rPr>
          <w:rFonts w:ascii="Futura Std Light" w:hAnsi="Futura Std Light"/>
          <w:sz w:val="20"/>
          <w:szCs w:val="20"/>
        </w:rPr>
        <w:t>.</w:t>
      </w:r>
    </w:p>
    <w:p w14:paraId="25A5AFC0" w14:textId="784DD4F2" w:rsidR="00E50F00" w:rsidRPr="00406B82" w:rsidRDefault="0007200D" w:rsidP="00822A18">
      <w:pPr>
        <w:ind w:left="142"/>
        <w:rPr>
          <w:rFonts w:ascii="Futura Std Light" w:hAnsi="Futura Std Light"/>
          <w:sz w:val="20"/>
          <w:szCs w:val="20"/>
          <w:lang w:val="es-ES"/>
        </w:rPr>
      </w:pPr>
      <w:r w:rsidRPr="00406B82">
        <w:rPr>
          <w:rFonts w:ascii="Futura Std Light" w:hAnsi="Futura Std Light"/>
          <w:sz w:val="20"/>
          <w:szCs w:val="20"/>
          <w:lang w:val="es-ES"/>
        </w:rPr>
        <w:t>Particularly suitable for preparing wet substrates.</w:t>
      </w:r>
    </w:p>
    <w:p w14:paraId="6656698C" w14:textId="77777777" w:rsidR="00B26055" w:rsidRPr="00406B82" w:rsidRDefault="00B26055" w:rsidP="00B26055">
      <w:pPr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D0CB6EA" w14:textId="77777777" w:rsidR="00B26055" w:rsidRPr="00406B82" w:rsidRDefault="00B26055" w:rsidP="00B26055">
      <w:pPr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6EBAA858" w14:textId="7D1AB0FD" w:rsidR="00FF6AB2" w:rsidRPr="00406B82" w:rsidRDefault="0007200D" w:rsidP="00FF6AB2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  <w:r w:rsidRPr="00406B82">
        <w:rPr>
          <w:rFonts w:ascii="Futura Std Light" w:hAnsi="Futura Std Light"/>
          <w:sz w:val="20"/>
          <w:szCs w:val="20"/>
          <w:lang w:val="es-ES"/>
        </w:rPr>
        <w:t>The product must be used for:</w:t>
      </w:r>
    </w:p>
    <w:p w14:paraId="38BF3C47" w14:textId="788DC6DE" w:rsidR="00822A18" w:rsidRPr="00406B82" w:rsidRDefault="00822A18" w:rsidP="00B26055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  <w:lang w:val="es-ES"/>
        </w:rPr>
      </w:pPr>
      <w:r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 xml:space="preserve">• </w:t>
      </w:r>
      <w:r w:rsidR="0007200D"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>Preparation of cementitious substrates with high residual moisture (maximum value 10%), even if not fully cured, particularly when coating with moisture-sensitive systems</w:t>
      </w:r>
    </w:p>
    <w:p w14:paraId="707CBFB8" w14:textId="1DB98945" w:rsidR="00822A18" w:rsidRPr="00406B82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  <w:lang w:val="es-ES"/>
        </w:rPr>
      </w:pPr>
      <w:r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 xml:space="preserve">• </w:t>
      </w:r>
      <w:r w:rsidR="0007200D"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>Adhesion promoter for substrates such as concrete, screeds even if helicopter-smoothed, ceramic or marble floor tiles, natural stone, plaster...</w:t>
      </w:r>
    </w:p>
    <w:p w14:paraId="7CD3EEED" w14:textId="2DF87193" w:rsidR="00822A18" w:rsidRPr="00406B82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  <w:lang w:val="es-ES"/>
        </w:rPr>
      </w:pPr>
      <w:r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 xml:space="preserve">• </w:t>
      </w:r>
      <w:r w:rsidR="0007200D"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>Strengthening product for cement-based screeds with loose surface parts</w:t>
      </w:r>
    </w:p>
    <w:p w14:paraId="6981E851" w14:textId="5E6EDC95" w:rsidR="00822A18" w:rsidRPr="00406B82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  <w:lang w:val="es-ES"/>
        </w:rPr>
      </w:pPr>
      <w:r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 xml:space="preserve">• </w:t>
      </w:r>
      <w:r w:rsidR="0007200D"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>Low-thickness skimming of uneven surfaces, for small, localised repairs, when supplemented with quartz sand</w:t>
      </w:r>
    </w:p>
    <w:p w14:paraId="14DBA236" w14:textId="7BCA6451" w:rsidR="00E50F00" w:rsidRPr="00406B82" w:rsidRDefault="00822A18" w:rsidP="0007200D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  <w:lang w:val="es-ES"/>
        </w:rPr>
      </w:pPr>
      <w:r w:rsidRPr="00406B82">
        <w:rPr>
          <w:rFonts w:ascii="Futura Std Light" w:eastAsiaTheme="minorHAnsi" w:hAnsi="Futura Std Light" w:cs="FreeSans"/>
          <w:sz w:val="20"/>
          <w:szCs w:val="20"/>
          <w:lang w:val="es-ES"/>
        </w:rPr>
        <w:t xml:space="preserve">• </w:t>
      </w:r>
      <w:r w:rsidR="0007200D" w:rsidRPr="00406B82">
        <w:rPr>
          <w:rFonts w:ascii="Futura Std Light" w:hAnsi="Futura Std Light"/>
          <w:sz w:val="20"/>
          <w:szCs w:val="20"/>
          <w:lang w:val="es-ES"/>
        </w:rPr>
        <w:t>Impermeable substrate for water retaining structures, suitable for the application of paints, synthetic coatings and cementitious levelling compounds</w:t>
      </w:r>
    </w:p>
    <w:p w14:paraId="1B70DE8F" w14:textId="77777777" w:rsidR="00B26055" w:rsidRPr="00406B82" w:rsidRDefault="00B26055" w:rsidP="00FF6AB2">
      <w:pPr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02577FC" w14:textId="77777777" w:rsidR="00B26055" w:rsidRPr="00406B82" w:rsidRDefault="00B26055" w:rsidP="00FF6AB2">
      <w:pPr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8EABE7E" w14:textId="3E2A5624" w:rsidR="00E50F00" w:rsidRPr="00C87942" w:rsidRDefault="0007200D" w:rsidP="00B26055">
      <w:pPr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07200D">
        <w:rPr>
          <w:rFonts w:ascii="Futura Std Light" w:hAnsi="Futura Std Light"/>
          <w:sz w:val="20"/>
          <w:szCs w:val="20"/>
        </w:rPr>
        <w:t>material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07200D">
        <w:rPr>
          <w:rFonts w:ascii="Futura Std Light" w:hAnsi="Futura Std Light"/>
          <w:sz w:val="20"/>
          <w:szCs w:val="20"/>
        </w:rPr>
        <w:t>have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07200D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07200D">
        <w:rPr>
          <w:rFonts w:ascii="Futura Std Light" w:hAnsi="Futura Std Light"/>
          <w:sz w:val="20"/>
          <w:szCs w:val="20"/>
        </w:rPr>
        <w:t>:</w:t>
      </w:r>
    </w:p>
    <w:p w14:paraId="709ACF8C" w14:textId="0D1DF3B6" w:rsidR="00E50F00" w:rsidRPr="00C87942" w:rsidRDefault="0007200D" w:rsidP="00FF6AB2">
      <w:pPr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EC </w:t>
      </w:r>
      <w:proofErr w:type="spellStart"/>
      <w:r w:rsidRPr="0007200D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200D">
        <w:rPr>
          <w:rFonts w:ascii="Futura Std Light" w:hAnsi="Futura Std Light"/>
          <w:sz w:val="20"/>
          <w:szCs w:val="20"/>
        </w:rPr>
        <w:t>according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to EN 1504-2</w:t>
      </w: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79AA04EA" w:rsidR="00D45DCD" w:rsidRPr="00C136C5" w:rsidRDefault="0007200D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07200D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B26055">
        <w:rPr>
          <w:rFonts w:ascii="Futura Std Medium" w:hAnsi="Futura Std Medium"/>
          <w:b/>
          <w:bCs/>
          <w:sz w:val="20"/>
          <w:szCs w:val="20"/>
        </w:rPr>
        <w:t>,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2688A266" w14:textId="240980AE" w:rsidR="00D45DCD" w:rsidRPr="00C136C5" w:rsidRDefault="0007200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B26055">
        <w:rPr>
          <w:rFonts w:ascii="Futura Std Medium" w:hAnsi="Futura Std Medium"/>
          <w:sz w:val="20"/>
          <w:szCs w:val="20"/>
        </w:rPr>
        <w:t xml:space="preserve"> </w:t>
      </w:r>
      <w:r w:rsidR="00B26055" w:rsidRPr="00B26055">
        <w:rPr>
          <w:rFonts w:ascii="Futura Std Light" w:hAnsi="Futura Std Light"/>
          <w:sz w:val="20"/>
          <w:szCs w:val="20"/>
        </w:rPr>
        <w:t>&gt; 1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70 kg/l</w:t>
      </w:r>
    </w:p>
    <w:p w14:paraId="197B58F2" w14:textId="099953F9" w:rsidR="00D45DCD" w:rsidRPr="00C136C5" w:rsidRDefault="0007200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>Maximum aggregate size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7 mm</w:t>
      </w:r>
    </w:p>
    <w:p w14:paraId="60C6D80C" w14:textId="1D718741" w:rsidR="00D45DCD" w:rsidRDefault="0007200D" w:rsidP="00D45DCD">
      <w:pPr>
        <w:pStyle w:val="Corpotesto"/>
        <w:spacing w:before="21" w:line="264" w:lineRule="auto"/>
        <w:ind w:left="160" w:right="5475"/>
        <w:rPr>
          <w:rFonts w:ascii="Futura Std Light" w:hAnsi="Futura Std Light"/>
          <w:sz w:val="20"/>
          <w:szCs w:val="20"/>
          <w:lang w:val="es-ES"/>
        </w:rPr>
      </w:pP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Bond strength</w:t>
      </w:r>
      <w:r w:rsidR="00B26055"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 UNI EN 1542</w:t>
      </w:r>
      <w:r w:rsidR="00D45DCD"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: </w:t>
      </w:r>
      <w:r w:rsidR="00D45DCD" w:rsidRPr="00406B82">
        <w:rPr>
          <w:rFonts w:ascii="Futura Std Light" w:hAnsi="Futura Std Light"/>
          <w:sz w:val="20"/>
          <w:szCs w:val="20"/>
          <w:lang w:val="es-ES"/>
        </w:rPr>
        <w:t>3</w:t>
      </w:r>
      <w:r w:rsidRPr="00406B82">
        <w:rPr>
          <w:rFonts w:ascii="Futura Std Light" w:hAnsi="Futura Std Light"/>
          <w:sz w:val="20"/>
          <w:szCs w:val="20"/>
          <w:lang w:val="es-ES"/>
        </w:rPr>
        <w:t>.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07</w:t>
      </w:r>
      <w:r w:rsidR="00D45DCD" w:rsidRPr="00406B82">
        <w:rPr>
          <w:rFonts w:ascii="Futura Std Light" w:hAnsi="Futura Std Light"/>
          <w:sz w:val="20"/>
          <w:szCs w:val="20"/>
          <w:lang w:val="es-ES"/>
        </w:rPr>
        <w:t xml:space="preserve"> M</w:t>
      </w:r>
      <w:r w:rsidR="00406B82" w:rsidRPr="00406B82">
        <w:rPr>
          <w:rFonts w:ascii="Futura Std Light" w:hAnsi="Futura Std Light"/>
          <w:sz w:val="20"/>
          <w:szCs w:val="20"/>
          <w:lang w:val="es-ES"/>
        </w:rPr>
        <w:t>p</w:t>
      </w:r>
      <w:r w:rsidR="00D45DCD" w:rsidRPr="00406B82">
        <w:rPr>
          <w:rFonts w:ascii="Futura Std Light" w:hAnsi="Futura Std Light"/>
          <w:sz w:val="20"/>
          <w:szCs w:val="20"/>
          <w:lang w:val="es-ES"/>
        </w:rPr>
        <w:t>a</w:t>
      </w:r>
    </w:p>
    <w:p w14:paraId="7709BA3C" w14:textId="55DE9FEE" w:rsidR="00406B82" w:rsidRPr="00406B82" w:rsidRDefault="00406B82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lang w:val="es-ES"/>
        </w:rPr>
      </w:pP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Water </w:t>
      </w:r>
      <w:proofErr w:type="spellStart"/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impermeabiity</w:t>
      </w:r>
      <w:proofErr w:type="spellEnd"/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 (</w:t>
      </w: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UNI EN 14891 </w:t>
      </w:r>
      <w:proofErr w:type="spellStart"/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Met</w:t>
      </w:r>
      <w:proofErr w:type="spellEnd"/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. A.7</w:t>
      </w: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406B82">
        <w:rPr>
          <w:rFonts w:ascii="Futura Std Light" w:hAnsi="Futura Std Light"/>
          <w:sz w:val="20"/>
          <w:szCs w:val="20"/>
        </w:rPr>
        <w:t xml:space="preserve">150 </w:t>
      </w:r>
      <w:proofErr w:type="spellStart"/>
      <w:r w:rsidRPr="00406B82">
        <w:rPr>
          <w:rFonts w:ascii="Futura Std Light" w:hAnsi="Futura Std Light"/>
          <w:sz w:val="20"/>
          <w:szCs w:val="20"/>
        </w:rPr>
        <w:t>KPa</w:t>
      </w:r>
      <w:proofErr w:type="spellEnd"/>
    </w:p>
    <w:p w14:paraId="28EFCA98" w14:textId="75A38F6E" w:rsidR="00D45DCD" w:rsidRPr="00406B82" w:rsidRDefault="0007200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lang w:val="es-ES"/>
        </w:rPr>
      </w:pP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>Chloride ions content</w:t>
      </w:r>
      <w:r w:rsidR="00D45DCD"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="00B26055" w:rsidRPr="00406B82">
        <w:rPr>
          <w:rFonts w:ascii="Futura Std Medium" w:hAnsi="Futura Std Medium"/>
          <w:b/>
          <w:bCs/>
          <w:sz w:val="20"/>
          <w:szCs w:val="20"/>
          <w:lang w:val="es-ES"/>
        </w:rPr>
        <w:t>UNI EN 1015-17</w:t>
      </w:r>
      <w:r w:rsidR="00D45DCD" w:rsidRPr="00406B82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D45DCD" w:rsidRPr="00406B82">
        <w:rPr>
          <w:rFonts w:ascii="Futura Std Light" w:hAnsi="Futura Std Light"/>
          <w:sz w:val="20"/>
          <w:szCs w:val="20"/>
          <w:lang w:val="es-ES"/>
        </w:rPr>
        <w:t xml:space="preserve"> 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0</w:t>
      </w:r>
      <w:r w:rsidRPr="00406B82">
        <w:rPr>
          <w:rFonts w:ascii="Futura Std Light" w:hAnsi="Futura Std Light"/>
          <w:sz w:val="20"/>
          <w:szCs w:val="20"/>
          <w:lang w:val="es-ES"/>
        </w:rPr>
        <w:t>.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01%</w:t>
      </w:r>
    </w:p>
    <w:p w14:paraId="55BA3B83" w14:textId="66AC2B85" w:rsidR="00D45DCD" w:rsidRPr="00406B82" w:rsidRDefault="0007200D" w:rsidP="00D45DCD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  <w:lang w:val="es-ES"/>
        </w:rPr>
      </w:pPr>
      <w:r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Capillary absorption </w:t>
      </w:r>
      <w:r w:rsidR="00B26055" w:rsidRPr="00406B82">
        <w:rPr>
          <w:rFonts w:ascii="Futura Std Medium" w:hAnsi="Futura Std Medium"/>
          <w:b/>
          <w:bCs/>
          <w:sz w:val="20"/>
          <w:szCs w:val="20"/>
          <w:lang w:val="es-ES"/>
        </w:rPr>
        <w:t>UNI EN 1062-3</w:t>
      </w:r>
      <w:r w:rsidR="00D45DCD" w:rsidRPr="00406B82">
        <w:rPr>
          <w:rFonts w:ascii="Futura Std Medium" w:hAnsi="Futura Std Medium"/>
          <w:b/>
          <w:bCs/>
          <w:sz w:val="20"/>
          <w:szCs w:val="20"/>
          <w:lang w:val="es-ES"/>
        </w:rPr>
        <w:t xml:space="preserve">: 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0</w:t>
      </w:r>
      <w:r w:rsidRPr="00406B82">
        <w:rPr>
          <w:rFonts w:ascii="Futura Std Light" w:hAnsi="Futura Std Light"/>
          <w:sz w:val="20"/>
          <w:szCs w:val="20"/>
          <w:lang w:val="es-ES"/>
        </w:rPr>
        <w:t>.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07 kg*m</w:t>
      </w:r>
      <w:r w:rsidR="00B26055" w:rsidRPr="00406B82">
        <w:rPr>
          <w:rFonts w:ascii="Cambria Math" w:hAnsi="Cambria Math" w:cs="Cambria Math"/>
          <w:sz w:val="20"/>
          <w:szCs w:val="20"/>
          <w:lang w:val="es-ES"/>
        </w:rPr>
        <w:t>⁻</w:t>
      </w:r>
      <w:r w:rsidR="00B26055" w:rsidRPr="00406B82">
        <w:rPr>
          <w:rFonts w:ascii="Futura Std Light" w:hAnsi="Futura Std Light" w:cs="Futura Std Light"/>
          <w:sz w:val="20"/>
          <w:szCs w:val="20"/>
          <w:lang w:val="es-ES"/>
        </w:rPr>
        <w:t>²</w:t>
      </w:r>
      <w:r w:rsidR="00B26055" w:rsidRPr="00406B82">
        <w:rPr>
          <w:rFonts w:ascii="Futura Std Light" w:hAnsi="Futura Std Light"/>
          <w:sz w:val="20"/>
          <w:szCs w:val="20"/>
          <w:lang w:val="es-ES"/>
        </w:rPr>
        <w:t>*h</w:t>
      </w:r>
      <w:r w:rsidR="00B26055" w:rsidRPr="00406B82">
        <w:rPr>
          <w:rFonts w:ascii="Futura Std Light" w:hAnsi="Futura Std Light" w:cs="Cambria Math"/>
          <w:sz w:val="20"/>
          <w:szCs w:val="20"/>
          <w:vertAlign w:val="superscript"/>
          <w:lang w:val="es-ES"/>
        </w:rPr>
        <w:t>-0</w:t>
      </w:r>
      <w:r w:rsidRPr="00406B82">
        <w:rPr>
          <w:rFonts w:ascii="Futura Std Light" w:hAnsi="Futura Std Light" w:cs="Cambria Math"/>
          <w:sz w:val="20"/>
          <w:szCs w:val="20"/>
          <w:vertAlign w:val="superscript"/>
          <w:lang w:val="es-ES"/>
        </w:rPr>
        <w:t>.</w:t>
      </w:r>
      <w:r w:rsidR="00B26055" w:rsidRPr="00406B82">
        <w:rPr>
          <w:rFonts w:ascii="Futura Std Light" w:hAnsi="Futura Std Light" w:cs="Cambria Math"/>
          <w:sz w:val="20"/>
          <w:szCs w:val="20"/>
          <w:vertAlign w:val="superscript"/>
          <w:lang w:val="es-ES"/>
        </w:rPr>
        <w:t>5</w:t>
      </w:r>
    </w:p>
    <w:p w14:paraId="60815FEC" w14:textId="5F14F9BC" w:rsidR="00D45DCD" w:rsidRPr="00C136C5" w:rsidRDefault="0007200D" w:rsidP="00D45DCD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 xml:space="preserve">Water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vapour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permeability</w:t>
      </w:r>
      <w:proofErr w:type="spellEnd"/>
      <w:r w:rsidR="00D92F7B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7200D">
        <w:rPr>
          <w:rFonts w:ascii="Futura Std Medium" w:hAnsi="Futura Std Medium"/>
          <w:b/>
          <w:bCs/>
          <w:sz w:val="20"/>
          <w:szCs w:val="20"/>
        </w:rPr>
        <w:t>(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equivalent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thickness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: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>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 w:rsidR="00B26055">
        <w:rPr>
          <w:rFonts w:ascii="Futura Std Medium" w:hAnsi="Futura Std Medium"/>
          <w:b/>
          <w:bCs/>
          <w:sz w:val="20"/>
          <w:szCs w:val="20"/>
        </w:rPr>
        <w:t>7783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-</w:t>
      </w:r>
      <w:r w:rsidR="00B26055">
        <w:rPr>
          <w:rFonts w:ascii="Futura Std Medium" w:hAnsi="Futura Std Medium"/>
          <w:b/>
          <w:bCs/>
          <w:sz w:val="20"/>
          <w:szCs w:val="20"/>
        </w:rPr>
        <w:t>2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SD = 1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24 m</w:t>
      </w:r>
    </w:p>
    <w:p w14:paraId="1C32DE75" w14:textId="3E78D1C0" w:rsidR="00D45DCD" w:rsidRPr="00C136C5" w:rsidRDefault="0007200D" w:rsidP="00D45DCD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 xml:space="preserve">Reaction to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fire</w:t>
      </w:r>
      <w:proofErr w:type="spellEnd"/>
      <w:r w:rsidR="00B2605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13501-1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Classe Bfl-s1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382DD95B" w14:textId="41233E9C" w:rsidR="00E50F00" w:rsidRPr="00C136C5" w:rsidRDefault="00D247B3" w:rsidP="00C8794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822A18">
        <w:rPr>
          <w:rFonts w:ascii="Futura Std Light" w:hAnsi="Futura Std Light"/>
          <w:sz w:val="20"/>
          <w:szCs w:val="20"/>
        </w:rPr>
        <w:t>Profix</w:t>
      </w:r>
      <w:proofErr w:type="spellEnd"/>
      <w:r w:rsidR="00822A18">
        <w:rPr>
          <w:rFonts w:ascii="Futura Std Light" w:hAnsi="Futura Std Light"/>
          <w:sz w:val="20"/>
          <w:szCs w:val="20"/>
        </w:rPr>
        <w:t xml:space="preserve"> 80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7942">
        <w:rPr>
          <w:rFonts w:ascii="Futura Std Light" w:hAnsi="Futura Std Light"/>
          <w:sz w:val="20"/>
          <w:szCs w:val="20"/>
        </w:rPr>
        <w:t>Volteco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1F84024" w14:textId="77777777" w:rsidR="00E50F00" w:rsidRPr="00C136C5" w:rsidRDefault="00D247B3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C136C5">
        <w:rPr>
          <w:rFonts w:ascii="Futura Std Light" w:hAnsi="Futura Std Light"/>
          <w:sz w:val="20"/>
          <w:szCs w:val="20"/>
        </w:rPr>
        <w:t>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tecnici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dovranno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supportati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certificazione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prova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rilasciata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un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laboratorio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ufficiale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accreditato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e/o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assoggettati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</w:t>
      </w:r>
      <w:r w:rsidRPr="00C136C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controllo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qualità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secondo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norma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ISO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9001.</w:t>
      </w:r>
    </w:p>
    <w:p w14:paraId="3BC174E1" w14:textId="77777777" w:rsidR="00E50F00" w:rsidRPr="00C136C5" w:rsidRDefault="00D247B3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C136C5">
        <w:rPr>
          <w:rFonts w:ascii="Futura Std Light" w:hAnsi="Futura Std Light"/>
          <w:sz w:val="20"/>
          <w:szCs w:val="20"/>
        </w:rPr>
        <w:t>sito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internet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C136C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11DB5306" w14:textId="77777777" w:rsidR="00E50F00" w:rsidRDefault="00E50F00">
      <w:pPr>
        <w:pStyle w:val="Corpotesto"/>
        <w:rPr>
          <w:sz w:val="20"/>
        </w:rPr>
      </w:pPr>
    </w:p>
    <w:p w14:paraId="04684E67" w14:textId="77777777" w:rsidR="00D247B3" w:rsidRDefault="00D247B3">
      <w:pPr>
        <w:pStyle w:val="Corpotesto"/>
        <w:rPr>
          <w:sz w:val="20"/>
        </w:rPr>
      </w:pPr>
    </w:p>
    <w:p w14:paraId="48DDD2A9" w14:textId="77777777" w:rsidR="00D247B3" w:rsidRDefault="00D247B3">
      <w:pPr>
        <w:pStyle w:val="Corpotesto"/>
        <w:rPr>
          <w:sz w:val="20"/>
        </w:rPr>
      </w:pPr>
    </w:p>
    <w:p w14:paraId="496BDAC3" w14:textId="77777777" w:rsidR="00D247B3" w:rsidRDefault="00D247B3">
      <w:pPr>
        <w:pStyle w:val="Corpotesto"/>
        <w:rPr>
          <w:sz w:val="20"/>
        </w:rPr>
      </w:pPr>
    </w:p>
    <w:p w14:paraId="26BE01B0" w14:textId="77777777" w:rsidR="00D247B3" w:rsidRDefault="00D247B3">
      <w:pPr>
        <w:pStyle w:val="Corpotesto"/>
        <w:rPr>
          <w:sz w:val="20"/>
        </w:rPr>
      </w:pPr>
    </w:p>
    <w:p w14:paraId="3BBDC29D" w14:textId="77777777" w:rsidR="00D247B3" w:rsidRDefault="00D247B3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458D28C7" w14:textId="77777777" w:rsidR="00B26055" w:rsidRDefault="00B26055">
      <w:pPr>
        <w:pStyle w:val="Corpotesto"/>
        <w:rPr>
          <w:sz w:val="20"/>
        </w:rPr>
      </w:pPr>
    </w:p>
    <w:p w14:paraId="792651A4" w14:textId="77777777" w:rsidR="00B26055" w:rsidRDefault="00B26055">
      <w:pPr>
        <w:pStyle w:val="Corpotesto"/>
        <w:rPr>
          <w:sz w:val="20"/>
        </w:rPr>
      </w:pPr>
    </w:p>
    <w:p w14:paraId="63800AA9" w14:textId="77777777" w:rsidR="00B26055" w:rsidRDefault="00B26055">
      <w:pPr>
        <w:pStyle w:val="Corpotesto"/>
        <w:rPr>
          <w:sz w:val="20"/>
        </w:rPr>
      </w:pPr>
    </w:p>
    <w:p w14:paraId="41C248FE" w14:textId="77777777" w:rsidR="00B26055" w:rsidRDefault="00B26055">
      <w:pPr>
        <w:pStyle w:val="Corpotesto"/>
        <w:rPr>
          <w:sz w:val="20"/>
        </w:rPr>
      </w:pPr>
    </w:p>
    <w:p w14:paraId="52FEDFB7" w14:textId="77777777" w:rsidR="00B26055" w:rsidRDefault="00B26055">
      <w:pPr>
        <w:pStyle w:val="Corpotesto"/>
        <w:rPr>
          <w:sz w:val="20"/>
        </w:rPr>
      </w:pPr>
    </w:p>
    <w:p w14:paraId="2C065C1F" w14:textId="77777777" w:rsidR="00B26055" w:rsidRDefault="00B26055">
      <w:pPr>
        <w:pStyle w:val="Corpotesto"/>
        <w:rPr>
          <w:sz w:val="20"/>
        </w:rPr>
      </w:pPr>
    </w:p>
    <w:p w14:paraId="6F0DC32D" w14:textId="77777777" w:rsidR="00B26055" w:rsidRDefault="00B26055">
      <w:pPr>
        <w:pStyle w:val="Corpotesto"/>
        <w:rPr>
          <w:sz w:val="20"/>
        </w:rPr>
      </w:pPr>
    </w:p>
    <w:p w14:paraId="36587EA1" w14:textId="77777777" w:rsidR="00B26055" w:rsidRDefault="00B26055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555D0177" w:rsidR="00E50F00" w:rsidRDefault="00000000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6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47B3">
        <w:rPr>
          <w:sz w:val="12"/>
        </w:rPr>
        <w:t>IT</w:t>
      </w:r>
      <w:r w:rsidR="00D247B3">
        <w:rPr>
          <w:spacing w:val="-4"/>
          <w:sz w:val="12"/>
        </w:rPr>
        <w:t xml:space="preserve"> </w:t>
      </w:r>
      <w:proofErr w:type="spellStart"/>
      <w:r w:rsidR="0007200D">
        <w:rPr>
          <w:sz w:val="12"/>
        </w:rPr>
        <w:t>Specifications</w:t>
      </w:r>
      <w:proofErr w:type="spellEnd"/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822A18">
        <w:rPr>
          <w:sz w:val="12"/>
        </w:rPr>
        <w:t>EN07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406B82">
        <w:rPr>
          <w:sz w:val="12"/>
        </w:rPr>
        <w:t>1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406B82">
        <w:rPr>
          <w:sz w:val="12"/>
        </w:rPr>
        <w:t>6</w:t>
      </w:r>
      <w:r w:rsidR="00D247B3">
        <w:rPr>
          <w:sz w:val="12"/>
        </w:rPr>
        <w:t>/2</w:t>
      </w:r>
      <w:r w:rsidR="00406B82">
        <w:rPr>
          <w:sz w:val="12"/>
        </w:rPr>
        <w:t>4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10EFF" w:usb1="4000617F" w:usb2="00001020" w:usb3="00000000" w:csb0="000001B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1"/>
  </w:num>
  <w:num w:numId="2" w16cid:durableId="206629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07200D"/>
    <w:rsid w:val="001400B8"/>
    <w:rsid w:val="00350CA1"/>
    <w:rsid w:val="00406B82"/>
    <w:rsid w:val="005F6710"/>
    <w:rsid w:val="00822A18"/>
    <w:rsid w:val="008520C0"/>
    <w:rsid w:val="00B26055"/>
    <w:rsid w:val="00C136C5"/>
    <w:rsid w:val="00C87942"/>
    <w:rsid w:val="00D247B3"/>
    <w:rsid w:val="00D45DCD"/>
    <w:rsid w:val="00D92F7B"/>
    <w:rsid w:val="00E50F0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2023-07-13T06:53:00Z</dcterms:created>
  <dcterms:modified xsi:type="dcterms:W3CDTF">2024-06-06T15:04:00Z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