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385D" w14:textId="77777777" w:rsidR="0058645B" w:rsidRPr="00A2219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0499CF5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6878B6" w:rsidRPr="00A22194">
        <w:rPr>
          <w:rFonts w:ascii="Futura Std Medium" w:hAnsi="Futura Std Medium"/>
          <w:b/>
          <w:sz w:val="24"/>
        </w:rPr>
        <w:t>VOCI</w:t>
      </w:r>
      <w:r w:rsidR="006878B6" w:rsidRPr="00A22194">
        <w:rPr>
          <w:rFonts w:ascii="Futura Std Medium" w:hAnsi="Futura Std Medium"/>
          <w:b/>
          <w:spacing w:val="16"/>
          <w:sz w:val="24"/>
        </w:rPr>
        <w:t xml:space="preserve"> </w:t>
      </w:r>
      <w:r w:rsidR="006878B6" w:rsidRPr="00A22194">
        <w:rPr>
          <w:rFonts w:ascii="Futura Std Medium" w:hAnsi="Futura Std Medium"/>
          <w:b/>
          <w:sz w:val="24"/>
        </w:rPr>
        <w:t>DI</w:t>
      </w:r>
      <w:r w:rsidR="006878B6" w:rsidRPr="00A22194">
        <w:rPr>
          <w:rFonts w:ascii="Futura Std Medium" w:hAnsi="Futura Std Medium"/>
          <w:b/>
          <w:spacing w:val="17"/>
          <w:sz w:val="24"/>
        </w:rPr>
        <w:t xml:space="preserve"> </w:t>
      </w:r>
      <w:r w:rsidR="006878B6" w:rsidRPr="00A22194">
        <w:rPr>
          <w:rFonts w:ascii="Futura Std Medium" w:hAnsi="Futura Std Medium"/>
          <w:b/>
          <w:sz w:val="24"/>
        </w:rPr>
        <w:t>CAPITOLATO</w:t>
      </w:r>
    </w:p>
    <w:p w14:paraId="77D23481" w14:textId="626E9148" w:rsidR="0058645B" w:rsidRPr="00A22194" w:rsidRDefault="005718F0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WT </w:t>
      </w:r>
      <w:r w:rsidR="006878B6" w:rsidRPr="00A22194">
        <w:rPr>
          <w:rFonts w:ascii="Futura Std Medium" w:hAnsi="Futura Std Medium"/>
          <w:shd w:val="clear" w:color="auto" w:fill="DFDFDF"/>
        </w:rPr>
        <w:t>BREAK</w:t>
      </w:r>
      <w:r w:rsidR="006878B6" w:rsidRPr="00A22194">
        <w:rPr>
          <w:rFonts w:ascii="Futura Std Medium" w:hAnsi="Futura Std Medium"/>
          <w:shd w:val="clear" w:color="auto" w:fill="DFDFDF"/>
        </w:rPr>
        <w:tab/>
      </w:r>
    </w:p>
    <w:p w14:paraId="16B8A621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352835" w14:textId="5A6CB06A" w:rsidR="0058645B" w:rsidRPr="00A22194" w:rsidRDefault="006878B6" w:rsidP="0040752D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Fornitura e posa di elemento scatolare </w:t>
      </w:r>
      <w:proofErr w:type="spellStart"/>
      <w:r w:rsidRPr="00A22194">
        <w:rPr>
          <w:rFonts w:ascii="Futura Std Light" w:hAnsi="Futura Std Light"/>
          <w:sz w:val="20"/>
          <w:szCs w:val="20"/>
        </w:rPr>
        <w:t>autosigillante</w:t>
      </w:r>
      <w:proofErr w:type="spellEnd"/>
      <w:r w:rsidRPr="00A22194">
        <w:rPr>
          <w:rFonts w:ascii="Futura Std Light" w:hAnsi="Futura Std Light"/>
          <w:sz w:val="20"/>
          <w:szCs w:val="20"/>
        </w:rPr>
        <w:t xml:space="preserve"> a tenuta idraulica studiato per determinare e guidare i fenomeni di contrazione delle strutture in calcestruzzo armato e sigillare le fessure che si formeranno in sua corrispondenza.</w:t>
      </w:r>
    </w:p>
    <w:p w14:paraId="50545018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919690" w14:textId="6F7D3A7A" w:rsidR="0058645B" w:rsidRPr="00A22194" w:rsidRDefault="006878B6" w:rsidP="0040752D">
      <w:pPr>
        <w:pStyle w:val="Corpotesto"/>
        <w:ind w:left="142" w:right="207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Il prodotto dovrà essere impiegato su murature in calcestruzzo armato, realizzate in continuo quali: murature controterra in generale, vasche, depuratori, muri di sostegno, </w:t>
      </w:r>
      <w:proofErr w:type="spellStart"/>
      <w:r w:rsidRPr="00A22194">
        <w:rPr>
          <w:rFonts w:ascii="Futura Std Light" w:hAnsi="Futura Std Light"/>
          <w:sz w:val="20"/>
          <w:szCs w:val="20"/>
        </w:rPr>
        <w:t>etc</w:t>
      </w:r>
      <w:proofErr w:type="spellEnd"/>
      <w:r w:rsidR="0040752D">
        <w:rPr>
          <w:rFonts w:ascii="Futura Std Light" w:hAnsi="Futura Std Light"/>
          <w:sz w:val="20"/>
          <w:szCs w:val="20"/>
        </w:rPr>
        <w:t>…</w:t>
      </w:r>
    </w:p>
    <w:p w14:paraId="6549F717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9912F5" w14:textId="1C118723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77A0BF3" w14:textId="44CA0EBD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43ED5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4801CE" w14:textId="15663F2E" w:rsidR="00B46E91" w:rsidRPr="0040752D" w:rsidRDefault="00B46E91" w:rsidP="004075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0E928648" w14:textId="26361EF9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EED62" w14:textId="18FC6EB7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Spessore:</w:t>
      </w:r>
      <w:r w:rsidRPr="00A22194">
        <w:rPr>
          <w:rFonts w:ascii="Futura Std Light" w:hAnsi="Futura Std Light"/>
          <w:sz w:val="20"/>
          <w:szCs w:val="20"/>
        </w:rPr>
        <w:t xml:space="preserve"> 20 mm</w:t>
      </w:r>
    </w:p>
    <w:p w14:paraId="27301103" w14:textId="145C5AC7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Larghezza:</w:t>
      </w:r>
      <w:r w:rsidRPr="00A22194">
        <w:rPr>
          <w:rFonts w:ascii="Futura Std Light" w:hAnsi="Futura Std Light"/>
          <w:sz w:val="20"/>
          <w:szCs w:val="20"/>
        </w:rPr>
        <w:t xml:space="preserve"> 185 mm</w:t>
      </w:r>
    </w:p>
    <w:p w14:paraId="361345B5" w14:textId="6EE22F88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Lunghezza:</w:t>
      </w:r>
      <w:r w:rsidRPr="00A22194">
        <w:rPr>
          <w:rFonts w:ascii="Futura Std Light" w:hAnsi="Futura Std Light"/>
          <w:sz w:val="20"/>
          <w:szCs w:val="20"/>
        </w:rPr>
        <w:t xml:space="preserve"> 1.000 mm</w:t>
      </w:r>
    </w:p>
    <w:p w14:paraId="5E9BAAAB" w14:textId="6F088403" w:rsidR="00B46E91" w:rsidRPr="00A22194" w:rsidRDefault="00B46E91" w:rsidP="0040752D">
      <w:pPr>
        <w:tabs>
          <w:tab w:val="left" w:pos="3360"/>
        </w:tabs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Composizione del profilo idro-espandente:</w:t>
      </w:r>
      <w:r w:rsidRPr="00A22194">
        <w:rPr>
          <w:rFonts w:ascii="Futura Std Light" w:hAnsi="Futura Std Light"/>
          <w:i/>
          <w:sz w:val="20"/>
          <w:szCs w:val="20"/>
        </w:rPr>
        <w:t xml:space="preserve"> </w:t>
      </w:r>
      <w:r w:rsidRPr="00A22194">
        <w:rPr>
          <w:rFonts w:ascii="Futura Std Light" w:hAnsi="Futura Std Light"/>
          <w:sz w:val="20"/>
          <w:szCs w:val="20"/>
        </w:rPr>
        <w:t>25% gomma butilica; 75% Bentonite di Sodio</w:t>
      </w:r>
    </w:p>
    <w:p w14:paraId="764678CD" w14:textId="360B2082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EAFEBB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9F8FA3" w14:textId="057B361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574A3A">
        <w:rPr>
          <w:rFonts w:ascii="Futura Std Light" w:hAnsi="Futura Std Light"/>
          <w:sz w:val="20"/>
          <w:szCs w:val="20"/>
        </w:rPr>
        <w:t>Wt</w:t>
      </w:r>
      <w:proofErr w:type="spellEnd"/>
      <w:r w:rsidR="00574A3A">
        <w:rPr>
          <w:rFonts w:ascii="Futura Std Light" w:hAnsi="Futura Std Light"/>
          <w:sz w:val="20"/>
          <w:szCs w:val="20"/>
        </w:rPr>
        <w:t xml:space="preserve"> </w:t>
      </w:r>
      <w:r w:rsidRPr="00A22194">
        <w:rPr>
          <w:rFonts w:ascii="Futura Std Light" w:hAnsi="Futura Std Light"/>
          <w:sz w:val="20"/>
          <w:szCs w:val="20"/>
        </w:rPr>
        <w:t xml:space="preserve">Break </w:t>
      </w:r>
      <w:proofErr w:type="spellStart"/>
      <w:r w:rsidRPr="00A22194">
        <w:rPr>
          <w:rFonts w:ascii="Futura Std Light" w:hAnsi="Futura Std Light"/>
          <w:sz w:val="20"/>
          <w:szCs w:val="20"/>
        </w:rPr>
        <w:t>Volteco</w:t>
      </w:r>
      <w:proofErr w:type="spellEnd"/>
      <w:r w:rsidRPr="00A2219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7356407F" w14:textId="7777777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EF531A3" w14:textId="7777777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A2219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F7E0A77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643F51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DDAFD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B075E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A8A0E6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3159F0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5449D8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A1AE65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AC4B1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CA32A9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064DC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E33AC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5238C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58564D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F38A0E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04433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9409E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4D7442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71D36F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273A7A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FB5174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6CBF40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1624E8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928B29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F1642F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9D3311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BD04C4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6CBB20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53B86E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D72CE6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264B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3DE54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9245EA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0E96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576552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D6BE26" w14:textId="1CA98E29" w:rsidR="0058645B" w:rsidRPr="0040752D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7C8B3361">
          <v:group id="_x0000_s1026" alt="" style="position:absolute;left:0;text-align:left;margin-left:15.05pt;margin-top:-8.1pt;width:110.8pt;height:33.8pt;z-index:15731200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0AD0A358" w14:textId="4AD8A392" w:rsidR="0058645B" w:rsidRDefault="0058645B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878B6" w:rsidRPr="0040752D">
        <w:rPr>
          <w:rFonts w:ascii="Futura Std Light" w:hAnsi="Futura Std Light"/>
          <w:sz w:val="16"/>
          <w:szCs w:val="16"/>
        </w:rPr>
        <w:t>IT</w:t>
      </w:r>
      <w:r w:rsidR="006878B6" w:rsidRPr="0040752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Voce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di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Capitolato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n.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BC</w:t>
      </w:r>
      <w:r w:rsidR="006878B6" w:rsidRPr="0040752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CP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5718F0">
        <w:rPr>
          <w:rFonts w:ascii="Futura Std Light" w:hAnsi="Futura Std Light"/>
          <w:sz w:val="16"/>
          <w:szCs w:val="16"/>
        </w:rPr>
        <w:t>1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5718F0">
        <w:rPr>
          <w:rFonts w:ascii="Futura Std Light" w:hAnsi="Futura Std Light"/>
          <w:sz w:val="16"/>
          <w:szCs w:val="16"/>
        </w:rPr>
        <w:t>0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W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5718F0">
        <w:rPr>
          <w:rFonts w:ascii="Futura Std Light" w:hAnsi="Futura Std Light"/>
          <w:sz w:val="16"/>
          <w:szCs w:val="16"/>
        </w:rPr>
        <w:t>6</w:t>
      </w:r>
      <w:r w:rsidR="006878B6" w:rsidRPr="0040752D">
        <w:rPr>
          <w:rFonts w:ascii="Futura Std Light" w:hAnsi="Futura Std Light"/>
          <w:sz w:val="16"/>
          <w:szCs w:val="16"/>
        </w:rPr>
        <w:t>/2</w:t>
      </w:r>
      <w:r w:rsidR="005718F0">
        <w:rPr>
          <w:rFonts w:ascii="Futura Std Light" w:hAnsi="Futura Std Light"/>
          <w:sz w:val="16"/>
          <w:szCs w:val="16"/>
        </w:rPr>
        <w:t>4</w:t>
      </w:r>
    </w:p>
    <w:sectPr w:rsidR="0058645B" w:rsidRPr="0040752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45B"/>
    <w:rsid w:val="000113F7"/>
    <w:rsid w:val="002930A8"/>
    <w:rsid w:val="0040752D"/>
    <w:rsid w:val="005718F0"/>
    <w:rsid w:val="00574A3A"/>
    <w:rsid w:val="0058645B"/>
    <w:rsid w:val="006878B6"/>
    <w:rsid w:val="008B7AB2"/>
    <w:rsid w:val="00A22194"/>
    <w:rsid w:val="00B34AA1"/>
    <w:rsid w:val="00B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71DB19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2022-02-16T13:20:00Z</dcterms:created>
  <dcterms:modified xsi:type="dcterms:W3CDTF">2024-06-07T07:57:00Z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