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p>
    <w:p w14:paraId="6C749D4A" w14:textId="77777777" w:rsidR="00417266" w:rsidRDefault="00417266" w:rsidP="00417266">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“Volteco Tecnologies”  (format .adsklib)</w:t>
      </w:r>
    </w:p>
    <w:p w14:paraId="50C30DF4" w14:textId="77777777" w:rsidR="00417266" w:rsidRDefault="00417266" w:rsidP="00417266">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57216" behindDoc="0" locked="0" layoutInCell="1" allowOverlap="1" wp14:anchorId="37CEF9F3" wp14:editId="1A57BDB1">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65FB1D09" w14:textId="77777777" w:rsidR="00417266" w:rsidRDefault="00417266" w:rsidP="00417266">
      <w:pPr>
        <w:jc w:val="both"/>
        <w:rPr>
          <w:rFonts w:ascii="Tahoma" w:hAnsi="Tahoma" w:cs="Tahoma"/>
          <w:sz w:val="20"/>
          <w:lang w:val="en-GB"/>
        </w:rPr>
      </w:pPr>
    </w:p>
    <w:p w14:paraId="6D95C27A" w14:textId="77777777" w:rsidR="00417266" w:rsidRDefault="00417266" w:rsidP="00417266">
      <w:pPr>
        <w:jc w:val="both"/>
        <w:rPr>
          <w:rFonts w:ascii="Tahoma" w:hAnsi="Tahoma" w:cs="Tahoma"/>
          <w:sz w:val="20"/>
          <w:lang w:val="en-GB"/>
        </w:rPr>
      </w:pPr>
    </w:p>
    <w:p w14:paraId="2552A4DA" w14:textId="77777777" w:rsidR="00417266" w:rsidRDefault="00417266" w:rsidP="00417266">
      <w:pPr>
        <w:jc w:val="both"/>
        <w:rPr>
          <w:rFonts w:ascii="Tahoma" w:hAnsi="Tahoma" w:cs="Tahoma"/>
          <w:sz w:val="20"/>
          <w:lang w:val="en-GB"/>
        </w:rPr>
      </w:pPr>
    </w:p>
    <w:p w14:paraId="6E8B13A3" w14:textId="77777777" w:rsidR="00417266" w:rsidRDefault="00417266" w:rsidP="00417266">
      <w:pPr>
        <w:jc w:val="both"/>
        <w:rPr>
          <w:rFonts w:ascii="Tahoma" w:hAnsi="Tahoma" w:cs="Tahoma"/>
          <w:sz w:val="20"/>
          <w:lang w:val="en-GB"/>
        </w:rPr>
      </w:pPr>
    </w:p>
    <w:p w14:paraId="687D4940" w14:textId="77777777" w:rsidR="00417266" w:rsidRDefault="00417266" w:rsidP="00417266">
      <w:pPr>
        <w:jc w:val="both"/>
        <w:rPr>
          <w:rFonts w:ascii="Tahoma" w:hAnsi="Tahoma" w:cs="Tahoma"/>
          <w:sz w:val="20"/>
          <w:lang w:val="en-GB"/>
        </w:rPr>
      </w:pPr>
    </w:p>
    <w:p w14:paraId="297011F7" w14:textId="77777777" w:rsidR="00417266" w:rsidRDefault="00417266" w:rsidP="00417266">
      <w:pPr>
        <w:jc w:val="both"/>
        <w:rPr>
          <w:rFonts w:ascii="Tahoma" w:hAnsi="Tahoma" w:cs="Tahoma"/>
          <w:sz w:val="20"/>
          <w:lang w:val="en-GB"/>
        </w:rPr>
      </w:pPr>
    </w:p>
    <w:p w14:paraId="4B6DF1EB" w14:textId="77777777" w:rsidR="00417266" w:rsidRDefault="00417266" w:rsidP="00417266">
      <w:pPr>
        <w:jc w:val="both"/>
        <w:rPr>
          <w:rFonts w:ascii="Tahoma" w:hAnsi="Tahoma" w:cs="Tahoma"/>
          <w:sz w:val="20"/>
          <w:lang w:val="en-GB"/>
        </w:rPr>
      </w:pPr>
    </w:p>
    <w:p w14:paraId="53E69F42" w14:textId="77777777" w:rsidR="00417266" w:rsidRDefault="00417266" w:rsidP="00417266">
      <w:pPr>
        <w:jc w:val="both"/>
        <w:rPr>
          <w:rFonts w:ascii="Tahoma" w:hAnsi="Tahoma" w:cs="Tahoma"/>
          <w:sz w:val="20"/>
          <w:lang w:val="en-GB"/>
        </w:rPr>
      </w:pPr>
    </w:p>
    <w:p w14:paraId="51788D7A" w14:textId="77777777" w:rsidR="00417266" w:rsidRDefault="00417266" w:rsidP="00417266">
      <w:pPr>
        <w:jc w:val="both"/>
        <w:rPr>
          <w:rFonts w:ascii="Tahoma" w:hAnsi="Tahoma" w:cs="Tahoma"/>
          <w:sz w:val="20"/>
          <w:lang w:val="en-GB"/>
        </w:rPr>
      </w:pPr>
    </w:p>
    <w:p w14:paraId="18D86DBF" w14:textId="77777777" w:rsidR="00417266" w:rsidRDefault="00417266" w:rsidP="00417266">
      <w:pPr>
        <w:jc w:val="both"/>
        <w:rPr>
          <w:rFonts w:ascii="Tahoma" w:hAnsi="Tahoma" w:cs="Tahoma"/>
          <w:sz w:val="20"/>
          <w:lang w:val="en-GB"/>
        </w:rPr>
      </w:pPr>
    </w:p>
    <w:p w14:paraId="41F6E57E" w14:textId="77777777" w:rsidR="00417266" w:rsidRDefault="00417266" w:rsidP="00417266">
      <w:pPr>
        <w:jc w:val="both"/>
        <w:rPr>
          <w:rFonts w:ascii="Tahoma" w:hAnsi="Tahoma" w:cs="Tahoma"/>
          <w:sz w:val="20"/>
          <w:lang w:val="en-GB"/>
        </w:rPr>
      </w:pPr>
    </w:p>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5592FC3C" w:rsidR="00A300EF" w:rsidRDefault="00A300EF" w:rsidP="00A300EF">
      <w:pPr>
        <w:jc w:val="both"/>
        <w:rPr>
          <w:rFonts w:ascii="Tahoma" w:hAnsi="Tahoma" w:cs="Tahoma"/>
          <w:sz w:val="20"/>
          <w:lang w:val="en-GB"/>
        </w:rPr>
      </w:pPr>
    </w:p>
    <w:p w14:paraId="02E36178" w14:textId="77777777" w:rsidR="00ED1CC9" w:rsidRDefault="00ED1CC9"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4EF84209" w14:textId="77777777" w:rsidR="00417266" w:rsidRDefault="00417266" w:rsidP="00417266">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Pr>
          <w:rFonts w:ascii="Tahoma" w:hAnsi="Tahoma" w:cs="Tahoma"/>
          <w:sz w:val="20"/>
          <w:szCs w:val="20"/>
          <w:lang w:val="en-GB"/>
        </w:rPr>
        <w:t>ies</w:t>
      </w:r>
      <w:r w:rsidRPr="00A87845">
        <w:rPr>
          <w:rFonts w:ascii="Tahoma" w:hAnsi="Tahoma" w:cs="Tahoma"/>
          <w:sz w:val="20"/>
          <w:szCs w:val="20"/>
          <w:lang w:val="en-GB"/>
        </w:rPr>
        <w:t>.</w:t>
      </w:r>
    </w:p>
    <w:p w14:paraId="250A2132" w14:textId="77777777" w:rsidR="00417266" w:rsidRDefault="00417266" w:rsidP="00417266">
      <w:pPr>
        <w:jc w:val="both"/>
        <w:rPr>
          <w:rFonts w:ascii="Tahoma" w:hAnsi="Tahoma" w:cs="Tahoma"/>
          <w:sz w:val="20"/>
          <w:lang w:val="en-GB"/>
        </w:rPr>
      </w:pPr>
    </w:p>
    <w:p w14:paraId="10A85169" w14:textId="77777777" w:rsidR="00417266" w:rsidRDefault="00417266" w:rsidP="00417266">
      <w:pPr>
        <w:jc w:val="center"/>
        <w:rPr>
          <w:rFonts w:ascii="Tahoma" w:hAnsi="Tahoma" w:cs="Tahoma"/>
          <w:sz w:val="20"/>
          <w:lang w:val="en-GB"/>
        </w:rPr>
      </w:pPr>
      <w:r w:rsidRPr="00FD2E12">
        <w:rPr>
          <w:rFonts w:ascii="Tahoma" w:hAnsi="Tahoma" w:cs="Tahoma"/>
          <w:noProof/>
          <w:sz w:val="20"/>
          <w:lang w:val="en-GB"/>
        </w:rPr>
        <w:drawing>
          <wp:inline distT="0" distB="0" distL="0" distR="0" wp14:anchorId="2447DF3F" wp14:editId="744C2CE7">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0790066A" w14:textId="77777777" w:rsidR="00A300EF" w:rsidRPr="0033030B" w:rsidRDefault="00A300EF" w:rsidP="00A300EF">
      <w:pPr>
        <w:jc w:val="both"/>
        <w:rPr>
          <w:rFonts w:ascii="Tahoma" w:hAnsi="Tahoma" w:cs="Tahoma"/>
          <w:sz w:val="20"/>
        </w:rPr>
      </w:pPr>
    </w:p>
    <w:p w14:paraId="1E947BEE" w14:textId="77777777" w:rsidR="00417266" w:rsidRPr="00563BC2" w:rsidRDefault="00417266" w:rsidP="00417266">
      <w:pPr>
        <w:numPr>
          <w:ilvl w:val="0"/>
          <w:numId w:val="15"/>
        </w:numPr>
        <w:ind w:left="284" w:hanging="284"/>
        <w:contextualSpacing/>
        <w:jc w:val="both"/>
        <w:rPr>
          <w:rFonts w:ascii="Tahoma" w:hAnsi="Tahoma" w:cs="Tahoma"/>
          <w:sz w:val="20"/>
          <w:lang w:val="en-GB"/>
        </w:rPr>
      </w:pPr>
      <w:r w:rsidRPr="00563BC2">
        <w:rPr>
          <w:rFonts w:ascii="Tahoma" w:eastAsia="Calibri" w:hAnsi="Tahoma" w:cs="Tahoma"/>
          <w:b/>
          <w:sz w:val="20"/>
        </w:rPr>
        <w:lastRenderedPageBreak/>
        <w:t>AMPHIBIA 3000 GRIP “below raft foundation”</w:t>
      </w:r>
      <w:r w:rsidRPr="00563BC2">
        <w:rPr>
          <w:rFonts w:ascii="Tahoma" w:eastAsia="Calibri" w:hAnsi="Tahoma" w:cs="Tahoma"/>
          <w:sz w:val="20"/>
        </w:rPr>
        <w:t xml:space="preserve"> </w:t>
      </w:r>
      <w:r w:rsidRPr="00563BC2">
        <w:rPr>
          <w:rFonts w:ascii="Tahoma" w:hAnsi="Tahoma" w:cs="Tahoma"/>
          <w:sz w:val="20"/>
          <w:lang w:val="en-GB"/>
        </w:rPr>
        <w:t>has to be installed below the horizontal existing structure before the new raft foundation. For a proper use of the tool, use the button "PAINT", and select the walls on which you want to paste the component after choosing it correctly from the REVIT device.</w:t>
      </w:r>
    </w:p>
    <w:p w14:paraId="41632CDB" w14:textId="77777777" w:rsidR="00417266" w:rsidRPr="00F132AF" w:rsidRDefault="00417266" w:rsidP="00417266">
      <w:pPr>
        <w:ind w:left="360"/>
        <w:contextualSpacing/>
        <w:jc w:val="both"/>
        <w:rPr>
          <w:rFonts w:ascii="Tahoma" w:hAnsi="Tahoma" w:cs="Tahoma"/>
          <w:sz w:val="20"/>
        </w:rPr>
      </w:pPr>
    </w:p>
    <w:p w14:paraId="14BCADC5" w14:textId="77777777" w:rsidR="00417266" w:rsidRPr="0033030B" w:rsidRDefault="00417266" w:rsidP="00417266">
      <w:pPr>
        <w:jc w:val="both"/>
        <w:rPr>
          <w:rFonts w:ascii="Tahoma" w:hAnsi="Tahoma" w:cs="Tahoma"/>
          <w:sz w:val="20"/>
        </w:rPr>
      </w:pPr>
      <w:r w:rsidRPr="0033030B">
        <w:rPr>
          <w:noProof/>
        </w:rPr>
        <w:drawing>
          <wp:anchor distT="0" distB="0" distL="114300" distR="114300" simplePos="0" relativeHeight="251658240" behindDoc="0" locked="0" layoutInCell="1" allowOverlap="1" wp14:anchorId="660572AA" wp14:editId="7A0CD1D3">
            <wp:simplePos x="0" y="0"/>
            <wp:positionH relativeFrom="column">
              <wp:posOffset>297180</wp:posOffset>
            </wp:positionH>
            <wp:positionV relativeFrom="paragraph">
              <wp:posOffset>437515</wp:posOffset>
            </wp:positionV>
            <wp:extent cx="3746500" cy="1755140"/>
            <wp:effectExtent l="0" t="0" r="6350" b="0"/>
            <wp:wrapSquare wrapText="bothSides"/>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746500" cy="1755140"/>
                    </a:xfrm>
                    <a:prstGeom prst="rect">
                      <a:avLst/>
                    </a:prstGeom>
                  </pic:spPr>
                </pic:pic>
              </a:graphicData>
            </a:graphic>
            <wp14:sizeRelH relativeFrom="page">
              <wp14:pctWidth>0</wp14:pctWidth>
            </wp14:sizeRelH>
            <wp14:sizeRelV relativeFrom="page">
              <wp14:pctHeight>0</wp14:pctHeight>
            </wp14:sizeRelV>
          </wp:anchor>
        </w:drawing>
      </w:r>
      <w:r w:rsidRPr="0033030B">
        <w:rPr>
          <w:rFonts w:ascii="Tahoma" w:hAnsi="Tahoma" w:cs="Tahoma"/>
          <w:noProof/>
          <w:sz w:val="20"/>
        </w:rPr>
        <w:drawing>
          <wp:anchor distT="0" distB="0" distL="114300" distR="114300" simplePos="0" relativeHeight="251659264" behindDoc="0" locked="0" layoutInCell="1" allowOverlap="1" wp14:anchorId="58DA8556" wp14:editId="523A0D7B">
            <wp:simplePos x="0" y="0"/>
            <wp:positionH relativeFrom="column">
              <wp:posOffset>4261954</wp:posOffset>
            </wp:positionH>
            <wp:positionV relativeFrom="paragraph">
              <wp:posOffset>46880</wp:posOffset>
            </wp:positionV>
            <wp:extent cx="2226945" cy="2676525"/>
            <wp:effectExtent l="0" t="0" r="0" b="0"/>
            <wp:wrapSquare wrapText="bothSides"/>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26945" cy="2676525"/>
                    </a:xfrm>
                    <a:prstGeom prst="rect">
                      <a:avLst/>
                    </a:prstGeom>
                  </pic:spPr>
                </pic:pic>
              </a:graphicData>
            </a:graphic>
            <wp14:sizeRelH relativeFrom="page">
              <wp14:pctWidth>0</wp14:pctWidth>
            </wp14:sizeRelH>
            <wp14:sizeRelV relativeFrom="page">
              <wp14:pctHeight>0</wp14:pctHeight>
            </wp14:sizeRelV>
          </wp:anchor>
        </w:drawing>
      </w:r>
    </w:p>
    <w:p w14:paraId="25631ABC" w14:textId="77777777" w:rsidR="00417266" w:rsidRPr="0033030B" w:rsidRDefault="00417266" w:rsidP="00417266">
      <w:pPr>
        <w:jc w:val="both"/>
        <w:rPr>
          <w:rFonts w:ascii="Tahoma" w:hAnsi="Tahoma" w:cs="Tahoma"/>
          <w:sz w:val="20"/>
        </w:rPr>
      </w:pPr>
    </w:p>
    <w:p w14:paraId="2528A77F" w14:textId="77777777" w:rsidR="00A300EF" w:rsidRPr="0033030B" w:rsidRDefault="00A300EF" w:rsidP="00A300EF">
      <w:pPr>
        <w:jc w:val="both"/>
        <w:rPr>
          <w:rFonts w:ascii="Tahoma" w:hAnsi="Tahoma" w:cs="Tahoma"/>
          <w:sz w:val="20"/>
        </w:rPr>
      </w:pPr>
    </w:p>
    <w:p w14:paraId="23AE8230" w14:textId="77777777" w:rsidR="00A300EF" w:rsidRPr="0033030B" w:rsidRDefault="00A300EF" w:rsidP="00A300EF">
      <w:pPr>
        <w:jc w:val="both"/>
        <w:rPr>
          <w:rFonts w:ascii="Tahoma" w:hAnsi="Tahoma" w:cs="Tahoma"/>
          <w:sz w:val="20"/>
        </w:rPr>
      </w:pPr>
    </w:p>
    <w:p w14:paraId="78C5371D" w14:textId="77777777" w:rsidR="00A300EF" w:rsidRPr="0033030B" w:rsidRDefault="00A300EF" w:rsidP="00A300EF">
      <w:pPr>
        <w:jc w:val="both"/>
        <w:rPr>
          <w:rFonts w:ascii="Tahoma" w:hAnsi="Tahoma" w:cs="Tahoma"/>
          <w:sz w:val="20"/>
        </w:rPr>
      </w:pPr>
    </w:p>
    <w:p w14:paraId="40E03EE8" w14:textId="77777777" w:rsidR="00A300EF" w:rsidRPr="0033030B" w:rsidRDefault="00A300EF" w:rsidP="00A300EF">
      <w:pPr>
        <w:jc w:val="both"/>
        <w:rPr>
          <w:rFonts w:ascii="Tahoma" w:hAnsi="Tahoma" w:cs="Tahoma"/>
          <w:sz w:val="20"/>
        </w:rPr>
      </w:pPr>
    </w:p>
    <w:p w14:paraId="75DA2F5B" w14:textId="77777777" w:rsidR="00A300EF" w:rsidRPr="0033030B" w:rsidRDefault="00A300EF" w:rsidP="00A300EF">
      <w:pPr>
        <w:jc w:val="both"/>
        <w:rPr>
          <w:rFonts w:ascii="Tahoma" w:hAnsi="Tahoma" w:cs="Tahoma"/>
          <w:sz w:val="20"/>
        </w:rPr>
      </w:pPr>
    </w:p>
    <w:p w14:paraId="4E57B789" w14:textId="77777777" w:rsidR="00A300EF" w:rsidRPr="0033030B" w:rsidRDefault="00A300EF" w:rsidP="00A300EF">
      <w:pPr>
        <w:jc w:val="both"/>
        <w:rPr>
          <w:rFonts w:ascii="Tahoma" w:hAnsi="Tahoma" w:cs="Tahoma"/>
          <w:sz w:val="20"/>
        </w:rPr>
      </w:pPr>
    </w:p>
    <w:p w14:paraId="76264AAB" w14:textId="254BF77F" w:rsidR="00A300EF" w:rsidRDefault="00A300EF" w:rsidP="00A300EF">
      <w:pPr>
        <w:jc w:val="both"/>
        <w:rPr>
          <w:rFonts w:ascii="Tahoma" w:hAnsi="Tahoma" w:cs="Tahoma"/>
          <w:sz w:val="20"/>
        </w:rPr>
      </w:pPr>
    </w:p>
    <w:p w14:paraId="6E628F1D" w14:textId="77777777" w:rsidR="00BD7986" w:rsidRDefault="00BD7986" w:rsidP="00A300EF">
      <w:pPr>
        <w:jc w:val="both"/>
        <w:rPr>
          <w:rFonts w:ascii="Tahoma" w:hAnsi="Tahoma" w:cs="Tahoma"/>
          <w:sz w:val="20"/>
        </w:rPr>
      </w:pPr>
    </w:p>
    <w:p w14:paraId="059C4921" w14:textId="77777777" w:rsidR="00417266" w:rsidRPr="00894ACC" w:rsidRDefault="00417266" w:rsidP="00417266">
      <w:pPr>
        <w:pStyle w:val="Paragrafoelenco"/>
        <w:numPr>
          <w:ilvl w:val="0"/>
          <w:numId w:val="15"/>
        </w:numPr>
        <w:jc w:val="both"/>
        <w:rPr>
          <w:rFonts w:ascii="Tahoma" w:hAnsi="Tahoma" w:cs="Tahoma"/>
          <w:sz w:val="20"/>
          <w:lang w:val="en-GB"/>
        </w:rPr>
      </w:pPr>
      <w:r w:rsidRPr="00894ACC">
        <w:rPr>
          <w:rFonts w:ascii="Tahoma" w:eastAsia="Times New Roman" w:hAnsi="Tahoma" w:cs="Tahoma"/>
          <w:noProof/>
          <w:sz w:val="20"/>
          <w:szCs w:val="20"/>
          <w:lang w:eastAsia="it-IT"/>
        </w:rPr>
        <w:drawing>
          <wp:anchor distT="0" distB="0" distL="114300" distR="114300" simplePos="0" relativeHeight="251661312" behindDoc="0" locked="0" layoutInCell="1" allowOverlap="1" wp14:anchorId="51B690D9" wp14:editId="63DFAEF8">
            <wp:simplePos x="0" y="0"/>
            <wp:positionH relativeFrom="column">
              <wp:posOffset>3425410</wp:posOffset>
            </wp:positionH>
            <wp:positionV relativeFrom="paragraph">
              <wp:posOffset>786351</wp:posOffset>
            </wp:positionV>
            <wp:extent cx="3300730" cy="3519170"/>
            <wp:effectExtent l="0" t="0" r="0" b="0"/>
            <wp:wrapSquare wrapText="bothSides"/>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00730" cy="3519170"/>
                    </a:xfrm>
                    <a:prstGeom prst="rect">
                      <a:avLst/>
                    </a:prstGeom>
                  </pic:spPr>
                </pic:pic>
              </a:graphicData>
            </a:graphic>
            <wp14:sizeRelH relativeFrom="page">
              <wp14:pctWidth>0</wp14:pctWidth>
            </wp14:sizeRelH>
            <wp14:sizeRelV relativeFrom="page">
              <wp14:pctHeight>0</wp14:pctHeight>
            </wp14:sizeRelV>
          </wp:anchor>
        </w:drawing>
      </w:r>
      <w:r w:rsidRPr="00894ACC">
        <w:rPr>
          <w:rFonts w:ascii="Tahoma" w:hAnsi="Tahoma" w:cs="Tahoma"/>
          <w:b/>
          <w:sz w:val="20"/>
          <w:lang w:val="en-GB"/>
        </w:rPr>
        <w:t>AKTI-VO 201</w:t>
      </w:r>
      <w:r w:rsidRPr="00894ACC">
        <w:rPr>
          <w:rFonts w:ascii="Tahoma" w:hAnsi="Tahoma" w:cs="Tahoma"/>
          <w:sz w:val="20"/>
          <w:lang w:val="en-GB"/>
        </w:rPr>
        <w:t>, must be placed at the bottom of the vertical wall on the existing foundation slab</w:t>
      </w:r>
      <w:r w:rsidRPr="00894ACC">
        <w:rPr>
          <w:rFonts w:ascii="Tahoma" w:hAnsi="Tahoma" w:cs="Tahoma"/>
          <w:sz w:val="20"/>
          <w:lang w:val="en-US"/>
        </w:rPr>
        <w:t xml:space="preserve"> (before casting the new structure) between the Amphibia membrane and the concrete wall. </w:t>
      </w:r>
      <w:r w:rsidRPr="00894ACC">
        <w:rPr>
          <w:rFonts w:ascii="Tahoma" w:hAnsi="Tahoma" w:cs="Tahoma"/>
          <w:sz w:val="20"/>
          <w:lang w:val="en-GB"/>
        </w:rPr>
        <w:t>For a proper use of the tool, must be used the button "</w:t>
      </w:r>
      <w:r w:rsidRPr="00894ACC">
        <w:rPr>
          <w:rFonts w:ascii="Tahoma" w:hAnsi="Tahoma" w:cs="Tahoma"/>
          <w:sz w:val="20"/>
          <w:szCs w:val="20"/>
          <w:lang w:val="en-GB"/>
        </w:rPr>
        <w:t xml:space="preserve"> WALL: SWEEP</w:t>
      </w:r>
      <w:r w:rsidRPr="00894ACC">
        <w:rPr>
          <w:rFonts w:ascii="Tahoma" w:hAnsi="Tahoma" w:cs="Tahoma"/>
          <w:sz w:val="20"/>
          <w:lang w:val="en-GB"/>
        </w:rPr>
        <w:t>”</w:t>
      </w:r>
      <w:r>
        <w:rPr>
          <w:rFonts w:ascii="Tahoma" w:hAnsi="Tahoma" w:cs="Tahoma"/>
          <w:sz w:val="20"/>
          <w:lang w:val="en-GB"/>
        </w:rPr>
        <w:t xml:space="preserve">, and </w:t>
      </w:r>
      <w:r w:rsidRPr="00894ACC">
        <w:rPr>
          <w:rFonts w:ascii="Tahoma" w:hAnsi="Tahoma" w:cs="Tahoma"/>
          <w:sz w:val="20"/>
          <w:lang w:val="en-GB"/>
        </w:rPr>
        <w:t xml:space="preserve">select the walls on which </w:t>
      </w:r>
      <w:r>
        <w:rPr>
          <w:rFonts w:ascii="Tahoma" w:hAnsi="Tahoma" w:cs="Tahoma"/>
          <w:sz w:val="20"/>
          <w:lang w:val="en-GB"/>
        </w:rPr>
        <w:t xml:space="preserve">you want </w:t>
      </w:r>
      <w:r w:rsidRPr="00894ACC">
        <w:rPr>
          <w:rFonts w:ascii="Tahoma" w:hAnsi="Tahoma" w:cs="Tahoma"/>
          <w:sz w:val="20"/>
          <w:lang w:val="en-GB"/>
        </w:rPr>
        <w:t>to paste the component after choosing it correctly from the REVIT device</w:t>
      </w:r>
      <w:r>
        <w:rPr>
          <w:rFonts w:ascii="Tahoma" w:hAnsi="Tahoma" w:cs="Tahoma"/>
          <w:sz w:val="20"/>
          <w:lang w:val="en-GB"/>
        </w:rPr>
        <w:t>.</w:t>
      </w:r>
    </w:p>
    <w:p w14:paraId="57AE3866" w14:textId="77777777" w:rsidR="00417266" w:rsidRDefault="00417266" w:rsidP="00417266">
      <w:pPr>
        <w:rPr>
          <w:rFonts w:ascii="Tahoma" w:hAnsi="Tahoma" w:cs="Tahoma"/>
          <w:sz w:val="20"/>
          <w:highlight w:val="yellow"/>
          <w:lang w:val="en-GB"/>
        </w:rPr>
      </w:pPr>
      <w:r w:rsidRPr="003B69BE">
        <w:rPr>
          <w:rFonts w:ascii="Tahoma" w:hAnsi="Tahoma" w:cs="Tahoma"/>
          <w:noProof/>
          <w:sz w:val="20"/>
          <w:lang w:val="en-GB"/>
        </w:rPr>
        <w:drawing>
          <wp:anchor distT="0" distB="0" distL="114300" distR="114300" simplePos="0" relativeHeight="251660288" behindDoc="0" locked="0" layoutInCell="1" allowOverlap="1" wp14:anchorId="17484DA4" wp14:editId="4BD7557C">
            <wp:simplePos x="0" y="0"/>
            <wp:positionH relativeFrom="margin">
              <wp:posOffset>182190</wp:posOffset>
            </wp:positionH>
            <wp:positionV relativeFrom="paragraph">
              <wp:posOffset>27388</wp:posOffset>
            </wp:positionV>
            <wp:extent cx="3200400" cy="3692525"/>
            <wp:effectExtent l="0" t="0" r="0" b="3175"/>
            <wp:wrapSquare wrapText="bothSides"/>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p>
    <w:p w14:paraId="6645D7A9" w14:textId="77777777" w:rsidR="00417266" w:rsidRPr="00417266" w:rsidRDefault="00417266" w:rsidP="00A300EF">
      <w:pPr>
        <w:pStyle w:val="Paragrafoelenco"/>
        <w:numPr>
          <w:ilvl w:val="0"/>
          <w:numId w:val="15"/>
        </w:numPr>
        <w:jc w:val="both"/>
        <w:rPr>
          <w:rFonts w:ascii="Tahoma" w:hAnsi="Tahoma" w:cs="Tahoma"/>
          <w:sz w:val="20"/>
          <w:szCs w:val="20"/>
          <w:lang w:val="en-GB"/>
        </w:rPr>
      </w:pPr>
    </w:p>
    <w:p w14:paraId="206F4936" w14:textId="77777777" w:rsidR="00417266" w:rsidRPr="00417266" w:rsidRDefault="00417266" w:rsidP="00417266">
      <w:pPr>
        <w:pStyle w:val="Paragrafoelenco"/>
        <w:rPr>
          <w:rFonts w:ascii="Tahoma" w:hAnsi="Tahoma" w:cs="Tahoma"/>
          <w:b/>
          <w:sz w:val="20"/>
          <w:szCs w:val="20"/>
          <w:lang w:val="en-GB"/>
        </w:rPr>
      </w:pPr>
    </w:p>
    <w:p w14:paraId="12A99035" w14:textId="5C7E11C8" w:rsidR="00417266" w:rsidRDefault="00417266" w:rsidP="00417266">
      <w:pPr>
        <w:pStyle w:val="Paragrafoelenco"/>
        <w:numPr>
          <w:ilvl w:val="0"/>
          <w:numId w:val="15"/>
        </w:numPr>
        <w:jc w:val="both"/>
        <w:rPr>
          <w:rFonts w:ascii="Tahoma" w:hAnsi="Tahoma" w:cs="Tahoma"/>
          <w:sz w:val="20"/>
          <w:szCs w:val="20"/>
          <w:lang w:val="en-GB"/>
        </w:rPr>
      </w:pPr>
      <w:r w:rsidRPr="00343EC9">
        <w:rPr>
          <w:rFonts w:ascii="Tahoma" w:eastAsia="Times New Roman" w:hAnsi="Tahoma" w:cs="Tahoma"/>
          <w:noProof/>
          <w:sz w:val="20"/>
          <w:szCs w:val="20"/>
          <w:lang w:eastAsia="it-IT"/>
        </w:rPr>
        <w:lastRenderedPageBreak/>
        <w:drawing>
          <wp:anchor distT="0" distB="0" distL="114300" distR="114300" simplePos="0" relativeHeight="251663360" behindDoc="0" locked="0" layoutInCell="1" allowOverlap="1" wp14:anchorId="4D7C7CE2" wp14:editId="3BCFD733">
            <wp:simplePos x="0" y="0"/>
            <wp:positionH relativeFrom="column">
              <wp:posOffset>3243139</wp:posOffset>
            </wp:positionH>
            <wp:positionV relativeFrom="paragraph">
              <wp:posOffset>1039854</wp:posOffset>
            </wp:positionV>
            <wp:extent cx="3284855" cy="3501390"/>
            <wp:effectExtent l="0" t="0" r="0" b="0"/>
            <wp:wrapSquare wrapText="bothSides"/>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84855" cy="3501390"/>
                    </a:xfrm>
                    <a:prstGeom prst="rect">
                      <a:avLst/>
                    </a:prstGeom>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Place WT 102</w:t>
      </w:r>
      <w:r w:rsidRPr="00A87845">
        <w:rPr>
          <w:rFonts w:ascii="Tahoma" w:hAnsi="Tahoma" w:cs="Tahoma"/>
          <w:sz w:val="20"/>
          <w:szCs w:val="20"/>
          <w:lang w:val="en-GB"/>
        </w:rPr>
        <w:t xml:space="preserve"> </w:t>
      </w:r>
      <w:r w:rsidR="00746D1A">
        <w:rPr>
          <w:rFonts w:ascii="Tahoma" w:hAnsi="Tahoma" w:cs="Tahoma"/>
          <w:sz w:val="20"/>
          <w:szCs w:val="20"/>
          <w:lang w:val="en-GB"/>
        </w:rPr>
        <w:t xml:space="preserve">or </w:t>
      </w:r>
      <w:r w:rsidR="00746D1A" w:rsidRPr="00746D1A">
        <w:rPr>
          <w:rFonts w:ascii="Tahoma" w:hAnsi="Tahoma" w:cs="Tahoma"/>
          <w:b/>
          <w:bCs/>
          <w:sz w:val="20"/>
          <w:szCs w:val="20"/>
          <w:lang w:val="en-GB"/>
        </w:rPr>
        <w:t>WT CONSTRUCTIO</w:t>
      </w:r>
      <w:r w:rsidR="00746D1A">
        <w:rPr>
          <w:rFonts w:ascii="Tahoma" w:hAnsi="Tahoma" w:cs="Tahoma"/>
          <w:b/>
          <w:bCs/>
          <w:sz w:val="20"/>
          <w:szCs w:val="20"/>
          <w:lang w:val="en-GB"/>
        </w:rPr>
        <w:t>N</w:t>
      </w:r>
      <w:r w:rsidR="00746D1A">
        <w:rPr>
          <w:rFonts w:ascii="Tahoma" w:hAnsi="Tahoma" w:cs="Tahoma"/>
          <w:sz w:val="20"/>
          <w:szCs w:val="20"/>
          <w:lang w:val="en-GB"/>
        </w:rPr>
        <w:t xml:space="preserve"> </w:t>
      </w:r>
      <w:r w:rsidRPr="00A87845">
        <w:rPr>
          <w:rFonts w:ascii="Tahoma" w:hAnsi="Tahoma" w:cs="Tahoma"/>
          <w:sz w:val="20"/>
          <w:szCs w:val="20"/>
          <w:lang w:val="en-GB"/>
        </w:rPr>
        <w:t xml:space="preserve">at the bottom of vertical walls on the existing foundation (before casting the new structure) on AKTI-VO 201 </w:t>
      </w:r>
      <w:r>
        <w:rPr>
          <w:rFonts w:ascii="Tahoma" w:hAnsi="Tahoma" w:cs="Tahoma"/>
          <w:sz w:val="20"/>
          <w:szCs w:val="20"/>
          <w:lang w:val="en-GB"/>
        </w:rPr>
        <w:t xml:space="preserve">previously installed </w:t>
      </w:r>
      <w:r w:rsidRPr="00A87845">
        <w:rPr>
          <w:rFonts w:ascii="Tahoma" w:hAnsi="Tahoma" w:cs="Tahoma"/>
          <w:sz w:val="20"/>
          <w:szCs w:val="20"/>
          <w:lang w:val="en-GB"/>
        </w:rPr>
        <w:t>and in adherence to the reinforced concrete wall</w:t>
      </w:r>
      <w:r>
        <w:rPr>
          <w:rFonts w:ascii="Tahoma" w:hAnsi="Tahoma" w:cs="Tahoma"/>
          <w:sz w:val="20"/>
          <w:szCs w:val="20"/>
          <w:lang w:val="en-GB"/>
        </w:rPr>
        <w:t>;</w:t>
      </w:r>
      <w:r w:rsidRPr="00A87845">
        <w:rPr>
          <w:rFonts w:ascii="Tahoma" w:hAnsi="Tahoma" w:cs="Tahoma"/>
          <w:sz w:val="20"/>
          <w:szCs w:val="20"/>
          <w:lang w:val="en-GB"/>
        </w:rPr>
        <w:t xml:space="preserve"> </w:t>
      </w:r>
      <w:r>
        <w:rPr>
          <w:rFonts w:ascii="Tahoma" w:hAnsi="Tahoma" w:cs="Tahoma"/>
          <w:sz w:val="20"/>
          <w:szCs w:val="20"/>
          <w:lang w:val="en-GB"/>
        </w:rPr>
        <w:t>remember that WT need to be confined with at least 8 cm of RC along each side.</w:t>
      </w:r>
      <w:r w:rsidRPr="00A87845">
        <w:rPr>
          <w:rFonts w:ascii="Tahoma" w:hAnsi="Tahoma" w:cs="Tahoma"/>
          <w:sz w:val="20"/>
          <w:szCs w:val="20"/>
          <w:lang w:val="en-GB"/>
        </w:rPr>
        <w:t xml:space="preserve"> For a proper functional response of the panel commands, use the button “WALL: SWEEP”</w:t>
      </w:r>
      <w:r>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w:t>
      </w:r>
      <w:r>
        <w:rPr>
          <w:rFonts w:ascii="Tahoma" w:hAnsi="Tahoma" w:cs="Tahoma"/>
          <w:sz w:val="20"/>
          <w:szCs w:val="20"/>
          <w:lang w:val="en-GB"/>
        </w:rPr>
        <w:t>.</w:t>
      </w:r>
    </w:p>
    <w:p w14:paraId="0E0DF33C" w14:textId="77777777" w:rsidR="00417266" w:rsidRDefault="00417266" w:rsidP="00417266">
      <w:pPr>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62336" behindDoc="0" locked="0" layoutInCell="1" allowOverlap="1" wp14:anchorId="2F7F84FD" wp14:editId="4A1D9FFF">
            <wp:simplePos x="0" y="0"/>
            <wp:positionH relativeFrom="margin">
              <wp:align>left</wp:align>
            </wp:positionH>
            <wp:positionV relativeFrom="paragraph">
              <wp:posOffset>47238</wp:posOffset>
            </wp:positionV>
            <wp:extent cx="3200400" cy="3692525"/>
            <wp:effectExtent l="0" t="0" r="0" b="3175"/>
            <wp:wrapSquare wrapText="bothSides"/>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p>
    <w:p w14:paraId="4838FE31" w14:textId="77777777" w:rsidR="00417266" w:rsidRDefault="00417266" w:rsidP="00417266">
      <w:pPr>
        <w:pStyle w:val="Paragrafoelenco"/>
        <w:ind w:left="284"/>
        <w:jc w:val="both"/>
        <w:rPr>
          <w:rFonts w:ascii="Tahoma" w:hAnsi="Tahoma" w:cs="Tahoma"/>
          <w:sz w:val="20"/>
          <w:szCs w:val="20"/>
          <w:lang w:val="en-GB"/>
        </w:rPr>
      </w:pPr>
    </w:p>
    <w:p w14:paraId="748CE066" w14:textId="19F7E719" w:rsidR="00A300EF" w:rsidRDefault="00A300EF" w:rsidP="00A300EF">
      <w:pPr>
        <w:pStyle w:val="Paragrafoelenco"/>
        <w:ind w:left="284"/>
        <w:jc w:val="both"/>
        <w:rPr>
          <w:rFonts w:ascii="Tahoma" w:hAnsi="Tahoma" w:cs="Tahoma"/>
          <w:sz w:val="20"/>
          <w:szCs w:val="20"/>
          <w:lang w:val="en-GB"/>
        </w:rPr>
      </w:pPr>
    </w:p>
    <w:p w14:paraId="0BB3EE3F" w14:textId="77777777" w:rsidR="00417266" w:rsidRDefault="00417266" w:rsidP="00417266">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t>REBARS ON VERTICAL WALL</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the vertical wall; For a proper functional response of the panel commands, use the button </w:t>
      </w:r>
      <w:r w:rsidRPr="00B17FA6">
        <w:rPr>
          <w:rFonts w:ascii="Tahoma" w:hAnsi="Tahoma" w:cs="Tahoma"/>
          <w:sz w:val="20"/>
          <w:szCs w:val="20"/>
          <w:lang w:val="en-GB"/>
        </w:rPr>
        <w:t>"COMPONENT"</w:t>
      </w:r>
      <w:r>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vertical wall in the column "number of rebars per square meter"</w:t>
      </w:r>
      <w:r>
        <w:rPr>
          <w:rFonts w:ascii="Tahoma" w:hAnsi="Tahoma" w:cs="Tahoma"/>
          <w:sz w:val="20"/>
          <w:szCs w:val="20"/>
          <w:lang w:val="en-GB"/>
        </w:rPr>
        <w:t>.</w:t>
      </w:r>
    </w:p>
    <w:p w14:paraId="10C79E30" w14:textId="77777777" w:rsidR="00417266" w:rsidRDefault="00417266" w:rsidP="00417266">
      <w:pPr>
        <w:rPr>
          <w:rFonts w:ascii="Tahoma" w:hAnsi="Tahoma" w:cs="Tahoma"/>
          <w:sz w:val="20"/>
          <w:lang w:val="en-GB"/>
        </w:rPr>
      </w:pPr>
      <w:r w:rsidRPr="00276FCB">
        <w:rPr>
          <w:rFonts w:ascii="Tahoma" w:hAnsi="Tahoma" w:cs="Tahoma"/>
          <w:noProof/>
          <w:sz w:val="20"/>
        </w:rPr>
        <w:drawing>
          <wp:anchor distT="0" distB="0" distL="114300" distR="114300" simplePos="0" relativeHeight="251665408" behindDoc="0" locked="0" layoutInCell="1" allowOverlap="1" wp14:anchorId="277A9D4C" wp14:editId="25F12CFA">
            <wp:simplePos x="0" y="0"/>
            <wp:positionH relativeFrom="column">
              <wp:posOffset>6985</wp:posOffset>
            </wp:positionH>
            <wp:positionV relativeFrom="paragraph">
              <wp:posOffset>241935</wp:posOffset>
            </wp:positionV>
            <wp:extent cx="3068320" cy="326517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p>
    <w:p w14:paraId="550C4CDC" w14:textId="77777777" w:rsidR="00417266" w:rsidRDefault="00417266" w:rsidP="00417266">
      <w:pPr>
        <w:rPr>
          <w:rFonts w:ascii="Tahoma" w:hAnsi="Tahoma" w:cs="Tahoma"/>
          <w:sz w:val="20"/>
          <w:lang w:val="en-GB"/>
        </w:rPr>
      </w:pPr>
      <w:r w:rsidRPr="00276FCB">
        <w:rPr>
          <w:rFonts w:ascii="Tahoma" w:hAnsi="Tahoma" w:cs="Tahoma"/>
          <w:noProof/>
          <w:sz w:val="20"/>
        </w:rPr>
        <w:drawing>
          <wp:anchor distT="0" distB="0" distL="114300" distR="114300" simplePos="0" relativeHeight="251664384" behindDoc="0" locked="0" layoutInCell="1" allowOverlap="1" wp14:anchorId="3057276C" wp14:editId="1A902158">
            <wp:simplePos x="0" y="0"/>
            <wp:positionH relativeFrom="column">
              <wp:posOffset>387985</wp:posOffset>
            </wp:positionH>
            <wp:positionV relativeFrom="paragraph">
              <wp:posOffset>99695</wp:posOffset>
            </wp:positionV>
            <wp:extent cx="2989580" cy="3362325"/>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p>
    <w:p w14:paraId="53ED8151" w14:textId="77777777" w:rsidR="00417266" w:rsidRDefault="00417266" w:rsidP="00417266">
      <w:pPr>
        <w:rPr>
          <w:rFonts w:ascii="Tahoma" w:hAnsi="Tahoma" w:cs="Tahoma"/>
          <w:sz w:val="20"/>
          <w:lang w:val="en-GB"/>
        </w:rPr>
      </w:pPr>
    </w:p>
    <w:p w14:paraId="5986E1C2" w14:textId="77777777" w:rsidR="00417266" w:rsidRDefault="00417266" w:rsidP="00417266">
      <w:pPr>
        <w:pStyle w:val="Paragrafoelenco"/>
        <w:ind w:left="360"/>
        <w:jc w:val="both"/>
        <w:rPr>
          <w:rFonts w:ascii="Tahoma" w:hAnsi="Tahoma" w:cs="Tahoma"/>
          <w:sz w:val="20"/>
          <w:szCs w:val="20"/>
          <w:lang w:val="en-GB"/>
        </w:rPr>
      </w:pPr>
    </w:p>
    <w:p w14:paraId="268FA772" w14:textId="77777777" w:rsidR="00417266" w:rsidRDefault="00417266" w:rsidP="00417266">
      <w:pPr>
        <w:pStyle w:val="Paragrafoelenco"/>
        <w:ind w:left="360"/>
        <w:jc w:val="both"/>
        <w:rPr>
          <w:rFonts w:ascii="Tahoma" w:hAnsi="Tahoma" w:cs="Tahoma"/>
          <w:sz w:val="20"/>
          <w:szCs w:val="20"/>
          <w:lang w:val="en-GB"/>
        </w:rPr>
      </w:pPr>
    </w:p>
    <w:p w14:paraId="70177D54" w14:textId="77777777" w:rsidR="00417266" w:rsidRDefault="00417266" w:rsidP="00417266">
      <w:pPr>
        <w:pStyle w:val="Paragrafoelenco"/>
        <w:ind w:left="360"/>
        <w:jc w:val="both"/>
        <w:rPr>
          <w:rFonts w:ascii="Tahoma" w:hAnsi="Tahoma" w:cs="Tahoma"/>
          <w:sz w:val="20"/>
          <w:szCs w:val="20"/>
          <w:lang w:val="en-GB"/>
        </w:rPr>
      </w:pPr>
    </w:p>
    <w:p w14:paraId="502FF334" w14:textId="77777777" w:rsidR="00417266" w:rsidRDefault="00417266" w:rsidP="00417266">
      <w:pPr>
        <w:pStyle w:val="Paragrafoelenco"/>
        <w:ind w:left="360"/>
        <w:jc w:val="both"/>
        <w:rPr>
          <w:rFonts w:ascii="Tahoma" w:hAnsi="Tahoma" w:cs="Tahoma"/>
          <w:sz w:val="20"/>
          <w:szCs w:val="20"/>
          <w:lang w:val="en-GB"/>
        </w:rPr>
      </w:pPr>
    </w:p>
    <w:p w14:paraId="5A91FD1D" w14:textId="77777777" w:rsidR="00417266" w:rsidRDefault="00417266" w:rsidP="00417266">
      <w:pPr>
        <w:pStyle w:val="Paragrafoelenco"/>
        <w:ind w:left="360"/>
        <w:jc w:val="both"/>
        <w:rPr>
          <w:rFonts w:ascii="Tahoma" w:hAnsi="Tahoma" w:cs="Tahoma"/>
          <w:sz w:val="20"/>
          <w:szCs w:val="20"/>
          <w:lang w:val="en-GB"/>
        </w:rPr>
      </w:pPr>
    </w:p>
    <w:p w14:paraId="2DA8189A" w14:textId="77777777" w:rsidR="00417266" w:rsidRDefault="00417266" w:rsidP="00417266">
      <w:pPr>
        <w:pStyle w:val="Paragrafoelenco"/>
        <w:ind w:left="360"/>
        <w:jc w:val="both"/>
        <w:rPr>
          <w:rFonts w:ascii="Tahoma" w:hAnsi="Tahoma" w:cs="Tahoma"/>
          <w:sz w:val="20"/>
          <w:szCs w:val="20"/>
          <w:lang w:val="en-GB"/>
        </w:rPr>
      </w:pPr>
    </w:p>
    <w:p w14:paraId="24C4A855" w14:textId="77777777" w:rsidR="00417266" w:rsidRDefault="00417266" w:rsidP="00417266">
      <w:pPr>
        <w:pStyle w:val="Paragrafoelenco"/>
        <w:ind w:left="360"/>
        <w:jc w:val="both"/>
        <w:rPr>
          <w:rFonts w:ascii="Tahoma" w:hAnsi="Tahoma" w:cs="Tahoma"/>
          <w:sz w:val="20"/>
          <w:szCs w:val="20"/>
          <w:lang w:val="en-GB"/>
        </w:rPr>
      </w:pPr>
    </w:p>
    <w:p w14:paraId="2AED092E" w14:textId="5CB25944" w:rsidR="00A300EF" w:rsidRDefault="00A300EF" w:rsidP="00A300EF">
      <w:pPr>
        <w:rPr>
          <w:rFonts w:ascii="Tahoma" w:hAnsi="Tahoma" w:cs="Tahoma"/>
          <w:sz w:val="20"/>
          <w:lang w:val="en-GB"/>
        </w:rPr>
      </w:pPr>
    </w:p>
    <w:p w14:paraId="12558B96" w14:textId="77777777" w:rsidR="00417266" w:rsidRDefault="00417266" w:rsidP="00417266">
      <w:pPr>
        <w:pStyle w:val="Paragrafoelenco"/>
        <w:numPr>
          <w:ilvl w:val="0"/>
          <w:numId w:val="15"/>
        </w:numPr>
        <w:jc w:val="both"/>
        <w:rPr>
          <w:rFonts w:ascii="Tahoma" w:hAnsi="Tahoma" w:cs="Tahoma"/>
          <w:sz w:val="20"/>
          <w:szCs w:val="20"/>
          <w:lang w:val="en-GB"/>
        </w:rPr>
      </w:pPr>
      <w:r w:rsidRPr="00155281">
        <w:rPr>
          <w:rFonts w:ascii="Tahoma" w:eastAsia="Times New Roman" w:hAnsi="Tahoma" w:cs="Tahoma"/>
          <w:noProof/>
          <w:sz w:val="20"/>
          <w:szCs w:val="20"/>
          <w:lang w:eastAsia="it-IT"/>
        </w:rPr>
        <w:lastRenderedPageBreak/>
        <w:drawing>
          <wp:anchor distT="0" distB="0" distL="114300" distR="114300" simplePos="0" relativeHeight="251671552" behindDoc="0" locked="0" layoutInCell="1" allowOverlap="1" wp14:anchorId="1962CA31" wp14:editId="7DF382DA">
            <wp:simplePos x="0" y="0"/>
            <wp:positionH relativeFrom="column">
              <wp:posOffset>3229472</wp:posOffset>
            </wp:positionH>
            <wp:positionV relativeFrom="paragraph">
              <wp:posOffset>1158074</wp:posOffset>
            </wp:positionV>
            <wp:extent cx="2988945" cy="3362325"/>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r w:rsidRPr="00276FCB">
        <w:rPr>
          <w:rFonts w:ascii="Tahoma" w:eastAsia="Times New Roman" w:hAnsi="Tahoma" w:cs="Tahoma"/>
          <w:noProof/>
          <w:sz w:val="20"/>
          <w:szCs w:val="20"/>
          <w:lang w:eastAsia="it-IT"/>
        </w:rPr>
        <w:drawing>
          <wp:anchor distT="0" distB="0" distL="114300" distR="114300" simplePos="0" relativeHeight="251668480" behindDoc="0" locked="0" layoutInCell="1" allowOverlap="1" wp14:anchorId="01EFE939" wp14:editId="6BD2E547">
            <wp:simplePos x="0" y="0"/>
            <wp:positionH relativeFrom="column">
              <wp:posOffset>103229</wp:posOffset>
            </wp:positionH>
            <wp:positionV relativeFrom="paragraph">
              <wp:posOffset>1146949</wp:posOffset>
            </wp:positionV>
            <wp:extent cx="3068320" cy="326517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REBARS ON HORIZONTAL STRUCTURE</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horizontal on the existing foundation; For a proper functional response of the panel commands, use the button </w:t>
      </w:r>
      <w:r w:rsidRPr="00B17FA6">
        <w:rPr>
          <w:rFonts w:ascii="Tahoma" w:hAnsi="Tahoma" w:cs="Tahoma"/>
          <w:sz w:val="20"/>
          <w:szCs w:val="20"/>
          <w:lang w:val="en-GB"/>
        </w:rPr>
        <w:t>"COMPONENT"</w:t>
      </w:r>
      <w:r w:rsidRPr="00A87845">
        <w:rPr>
          <w:rFonts w:ascii="Tahoma" w:hAnsi="Tahoma" w:cs="Tahoma"/>
          <w:sz w:val="20"/>
          <w:szCs w:val="20"/>
          <w:lang w:val="en-GB"/>
        </w:rPr>
        <w:t xml:space="preserve"> </w:t>
      </w:r>
      <w:r>
        <w:rPr>
          <w:rFonts w:ascii="Tahoma" w:hAnsi="Tahoma" w:cs="Tahoma"/>
          <w:sz w:val="20"/>
          <w:szCs w:val="20"/>
          <w:lang w:val="en-GB"/>
        </w:rPr>
        <w:t xml:space="preserve">and </w:t>
      </w:r>
      <w:r w:rsidRPr="00A87845">
        <w:rPr>
          <w:rFonts w:ascii="Tahoma" w:hAnsi="Tahoma" w:cs="Tahoma"/>
          <w:sz w:val="20"/>
          <w:szCs w:val="20"/>
          <w:lang w:val="en-GB"/>
        </w:rPr>
        <w:t xml:space="preserve">select the horizontal structure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horizontal structure in the column "number of rebars per square meter"</w:t>
      </w:r>
      <w:r>
        <w:rPr>
          <w:rFonts w:ascii="Tahoma" w:hAnsi="Tahoma" w:cs="Tahoma"/>
          <w:sz w:val="20"/>
          <w:szCs w:val="20"/>
          <w:lang w:val="en-GB"/>
        </w:rPr>
        <w:t>.</w:t>
      </w:r>
    </w:p>
    <w:p w14:paraId="76D8B55B" w14:textId="77777777" w:rsidR="00417266" w:rsidRDefault="00417266" w:rsidP="00417266">
      <w:pPr>
        <w:rPr>
          <w:rFonts w:ascii="Tahoma" w:hAnsi="Tahoma" w:cs="Tahoma"/>
          <w:sz w:val="20"/>
          <w:lang w:val="en-GB"/>
        </w:rPr>
      </w:pPr>
    </w:p>
    <w:p w14:paraId="72B26947" w14:textId="77777777" w:rsidR="00417266" w:rsidRDefault="00417266" w:rsidP="00417266">
      <w:pPr>
        <w:rPr>
          <w:rFonts w:ascii="Tahoma" w:hAnsi="Tahoma" w:cs="Tahoma"/>
          <w:sz w:val="20"/>
          <w:lang w:val="en-GB"/>
        </w:rPr>
      </w:pPr>
    </w:p>
    <w:p w14:paraId="417DC77F" w14:textId="77777777" w:rsidR="00417266" w:rsidRDefault="00417266" w:rsidP="00417266">
      <w:pPr>
        <w:rPr>
          <w:rFonts w:ascii="Tahoma" w:hAnsi="Tahoma" w:cs="Tahoma"/>
          <w:sz w:val="20"/>
          <w:lang w:val="en-GB"/>
        </w:rPr>
      </w:pPr>
    </w:p>
    <w:p w14:paraId="115B32F9" w14:textId="77777777" w:rsidR="00417266" w:rsidRDefault="00417266" w:rsidP="00417266">
      <w:pPr>
        <w:rPr>
          <w:rFonts w:ascii="Tahoma" w:hAnsi="Tahoma" w:cs="Tahoma"/>
          <w:sz w:val="20"/>
          <w:lang w:val="en-GB"/>
        </w:rPr>
      </w:pPr>
    </w:p>
    <w:p w14:paraId="72BF3A25" w14:textId="77777777" w:rsidR="00417266" w:rsidRDefault="00417266" w:rsidP="00417266">
      <w:pPr>
        <w:rPr>
          <w:rFonts w:ascii="Tahoma" w:hAnsi="Tahoma" w:cs="Tahoma"/>
          <w:sz w:val="20"/>
          <w:lang w:val="en-GB"/>
        </w:rPr>
      </w:pPr>
    </w:p>
    <w:p w14:paraId="2D26866B" w14:textId="77777777" w:rsidR="00417266" w:rsidRDefault="00417266" w:rsidP="00417266">
      <w:pPr>
        <w:rPr>
          <w:rFonts w:ascii="Tahoma" w:hAnsi="Tahoma" w:cs="Tahoma"/>
          <w:sz w:val="20"/>
          <w:lang w:val="en-GB"/>
        </w:rPr>
      </w:pPr>
    </w:p>
    <w:p w14:paraId="39FF7CC8" w14:textId="77777777" w:rsidR="00417266" w:rsidRDefault="00417266" w:rsidP="00417266">
      <w:pPr>
        <w:rPr>
          <w:rFonts w:ascii="Tahoma" w:hAnsi="Tahoma" w:cs="Tahoma"/>
          <w:sz w:val="20"/>
          <w:lang w:val="en-GB"/>
        </w:rPr>
      </w:pPr>
    </w:p>
    <w:p w14:paraId="798CC42C" w14:textId="77777777" w:rsidR="00417266" w:rsidRDefault="00417266" w:rsidP="00417266">
      <w:pPr>
        <w:rPr>
          <w:rFonts w:ascii="Tahoma" w:hAnsi="Tahoma" w:cs="Tahoma"/>
          <w:sz w:val="20"/>
          <w:lang w:val="en-GB"/>
        </w:rPr>
      </w:pPr>
    </w:p>
    <w:p w14:paraId="284EC4FF" w14:textId="77777777" w:rsidR="00417266" w:rsidRDefault="00417266" w:rsidP="00417266">
      <w:pPr>
        <w:rPr>
          <w:rFonts w:ascii="Tahoma" w:hAnsi="Tahoma" w:cs="Tahoma"/>
          <w:sz w:val="20"/>
          <w:lang w:val="en-GB"/>
        </w:rPr>
      </w:pPr>
    </w:p>
    <w:p w14:paraId="70E82B99" w14:textId="77777777" w:rsidR="00417266" w:rsidRDefault="00417266" w:rsidP="00417266">
      <w:pPr>
        <w:rPr>
          <w:rFonts w:ascii="Tahoma" w:hAnsi="Tahoma" w:cs="Tahoma"/>
          <w:sz w:val="20"/>
          <w:lang w:val="en-GB"/>
        </w:rPr>
      </w:pPr>
    </w:p>
    <w:p w14:paraId="15DD78EE" w14:textId="77777777" w:rsidR="00417266" w:rsidRDefault="00417266" w:rsidP="00417266">
      <w:pPr>
        <w:rPr>
          <w:rFonts w:ascii="Tahoma" w:hAnsi="Tahoma" w:cs="Tahoma"/>
          <w:sz w:val="20"/>
          <w:lang w:val="en-GB"/>
        </w:rPr>
      </w:pPr>
    </w:p>
    <w:p w14:paraId="679F5768" w14:textId="66E90BF8" w:rsidR="00A300EF" w:rsidRDefault="00A300EF" w:rsidP="00A300EF">
      <w:pPr>
        <w:rPr>
          <w:rFonts w:ascii="Tahoma" w:hAnsi="Tahoma" w:cs="Tahoma"/>
          <w:sz w:val="20"/>
          <w:lang w:val="en-GB"/>
        </w:rPr>
      </w:pPr>
    </w:p>
    <w:p w14:paraId="157D051C" w14:textId="7839B8BE" w:rsidR="00A300EF" w:rsidRDefault="00A300EF" w:rsidP="00A300EF">
      <w:pPr>
        <w:rPr>
          <w:rFonts w:ascii="Tahoma" w:hAnsi="Tahoma" w:cs="Tahoma"/>
          <w:sz w:val="20"/>
          <w:lang w:val="en-GB"/>
        </w:rPr>
      </w:pPr>
    </w:p>
    <w:p w14:paraId="59714C5B" w14:textId="6A8B184C" w:rsidR="00A300EF" w:rsidRDefault="00A300EF" w:rsidP="00A300EF">
      <w:pPr>
        <w:rPr>
          <w:rFonts w:ascii="Tahoma" w:hAnsi="Tahoma" w:cs="Tahoma"/>
          <w:sz w:val="20"/>
          <w:lang w:val="en-GB"/>
        </w:rPr>
      </w:pPr>
    </w:p>
    <w:p w14:paraId="75300242" w14:textId="4DD39855" w:rsidR="00A300EF" w:rsidRDefault="00A300EF" w:rsidP="00A300EF">
      <w:pPr>
        <w:rPr>
          <w:rFonts w:ascii="Tahoma" w:hAnsi="Tahoma" w:cs="Tahoma"/>
          <w:sz w:val="20"/>
          <w:lang w:val="en-GB"/>
        </w:rPr>
      </w:pPr>
    </w:p>
    <w:p w14:paraId="4987E68B" w14:textId="7DA45163" w:rsidR="00A300EF" w:rsidRDefault="00A300EF" w:rsidP="00A300EF">
      <w:pPr>
        <w:rPr>
          <w:rFonts w:ascii="Tahoma" w:hAnsi="Tahoma" w:cs="Tahoma"/>
          <w:sz w:val="20"/>
          <w:lang w:val="en-GB"/>
        </w:rPr>
      </w:pPr>
    </w:p>
    <w:p w14:paraId="23D33C93" w14:textId="79C7A5BF" w:rsidR="00A300EF" w:rsidRDefault="00A300EF" w:rsidP="00A300EF">
      <w:pPr>
        <w:rPr>
          <w:rFonts w:ascii="Tahoma" w:hAnsi="Tahoma" w:cs="Tahoma"/>
          <w:sz w:val="20"/>
          <w:lang w:val="en-GB"/>
        </w:rPr>
      </w:pPr>
    </w:p>
    <w:p w14:paraId="7B2E8220" w14:textId="4242FBA3" w:rsidR="00A300EF" w:rsidRDefault="00A300EF" w:rsidP="00A300EF">
      <w:pPr>
        <w:rPr>
          <w:rFonts w:ascii="Tahoma" w:hAnsi="Tahoma" w:cs="Tahoma"/>
          <w:sz w:val="20"/>
          <w:lang w:val="en-GB"/>
        </w:rPr>
      </w:pPr>
    </w:p>
    <w:p w14:paraId="1EBC795A" w14:textId="63269440" w:rsidR="00A300EF" w:rsidRDefault="00A300EF" w:rsidP="00A300EF">
      <w:pPr>
        <w:rPr>
          <w:rFonts w:ascii="Tahoma" w:hAnsi="Tahoma" w:cs="Tahoma"/>
          <w:sz w:val="20"/>
          <w:lang w:val="en-GB"/>
        </w:rPr>
      </w:pPr>
    </w:p>
    <w:p w14:paraId="5A124C04" w14:textId="0AFB1D75" w:rsidR="00417266" w:rsidRDefault="00417266" w:rsidP="00A300EF">
      <w:pPr>
        <w:rPr>
          <w:rFonts w:ascii="Tahoma" w:hAnsi="Tahoma" w:cs="Tahoma"/>
          <w:sz w:val="20"/>
          <w:lang w:val="en-GB"/>
        </w:rPr>
      </w:pPr>
    </w:p>
    <w:p w14:paraId="5EA5C979" w14:textId="192F1B19" w:rsidR="00417266" w:rsidRDefault="00417266" w:rsidP="00A300EF">
      <w:pPr>
        <w:rPr>
          <w:rFonts w:ascii="Tahoma" w:hAnsi="Tahoma" w:cs="Tahoma"/>
          <w:sz w:val="20"/>
          <w:lang w:val="en-GB"/>
        </w:rPr>
      </w:pPr>
    </w:p>
    <w:p w14:paraId="3F2F5663" w14:textId="1611F8AC" w:rsidR="00417266" w:rsidRDefault="00417266" w:rsidP="00A300EF">
      <w:pPr>
        <w:rPr>
          <w:rFonts w:ascii="Tahoma" w:hAnsi="Tahoma" w:cs="Tahoma"/>
          <w:sz w:val="20"/>
          <w:lang w:val="en-GB"/>
        </w:rPr>
      </w:pPr>
    </w:p>
    <w:p w14:paraId="4A7D96C1" w14:textId="77777777" w:rsidR="00417266" w:rsidRDefault="00417266" w:rsidP="00A300EF">
      <w:pPr>
        <w:rPr>
          <w:rFonts w:ascii="Tahoma" w:hAnsi="Tahoma" w:cs="Tahoma"/>
          <w:sz w:val="20"/>
          <w:lang w:val="en-GB"/>
        </w:rPr>
      </w:pPr>
    </w:p>
    <w:p w14:paraId="6981C70E" w14:textId="32BE42CC" w:rsidR="00A300EF" w:rsidRDefault="00A300EF" w:rsidP="00A300EF">
      <w:pPr>
        <w:rPr>
          <w:rFonts w:ascii="Tahoma" w:hAnsi="Tahoma" w:cs="Tahoma"/>
          <w:sz w:val="20"/>
          <w:lang w:val="en-GB"/>
        </w:rPr>
      </w:pPr>
    </w:p>
    <w:p w14:paraId="66E3E04D" w14:textId="57FB284D" w:rsidR="00A300EF" w:rsidRDefault="00A300EF" w:rsidP="00A300EF">
      <w:pPr>
        <w:rPr>
          <w:rFonts w:ascii="Tahoma" w:hAnsi="Tahoma" w:cs="Tahoma"/>
          <w:sz w:val="20"/>
          <w:lang w:val="en-GB"/>
        </w:rPr>
      </w:pPr>
    </w:p>
    <w:p w14:paraId="5945FBEC" w14:textId="77777777" w:rsidR="007B4297" w:rsidRDefault="007B4297" w:rsidP="00A300EF">
      <w:pPr>
        <w:rPr>
          <w:rFonts w:ascii="Tahoma" w:hAnsi="Tahoma" w:cs="Tahoma"/>
          <w:sz w:val="20"/>
          <w:lang w:val="en-GB"/>
        </w:rPr>
      </w:pPr>
    </w:p>
    <w:p w14:paraId="4F0D53C3" w14:textId="77777777" w:rsidR="00417266" w:rsidRDefault="00417266" w:rsidP="00417266">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t xml:space="preserve">PLASTIVO 250 </w:t>
      </w:r>
      <w:r w:rsidRPr="00A87845">
        <w:rPr>
          <w:rFonts w:ascii="Tahoma" w:hAnsi="Tahoma" w:cs="Tahoma"/>
          <w:sz w:val="20"/>
          <w:szCs w:val="20"/>
          <w:lang w:val="en-GB"/>
        </w:rPr>
        <w:t xml:space="preserve">must be </w:t>
      </w:r>
      <w:r>
        <w:rPr>
          <w:rFonts w:ascii="Tahoma" w:hAnsi="Tahoma" w:cs="Tahoma"/>
          <w:sz w:val="20"/>
          <w:szCs w:val="20"/>
          <w:lang w:val="en-GB"/>
        </w:rPr>
        <w:t>install</w:t>
      </w:r>
      <w:r w:rsidRPr="00A87845">
        <w:rPr>
          <w:rFonts w:ascii="Tahoma" w:hAnsi="Tahoma" w:cs="Tahoma"/>
          <w:sz w:val="20"/>
          <w:szCs w:val="20"/>
          <w:lang w:val="en-GB"/>
        </w:rPr>
        <w:t xml:space="preserve">ed on vertical walls. For a proper use of the tool, it is necessary to use the button </w:t>
      </w:r>
      <w:r w:rsidRPr="00662D73">
        <w:rPr>
          <w:rFonts w:ascii="Tahoma" w:hAnsi="Tahoma" w:cs="Tahoma"/>
          <w:sz w:val="20"/>
          <w:szCs w:val="20"/>
          <w:lang w:val="en-GB"/>
        </w:rPr>
        <w:t>"PAINT" from</w:t>
      </w:r>
      <w:r w:rsidRPr="00A87845">
        <w:rPr>
          <w:rFonts w:ascii="Tahoma" w:hAnsi="Tahoma" w:cs="Tahoma"/>
          <w:sz w:val="20"/>
          <w:szCs w:val="20"/>
          <w:lang w:val="en-GB"/>
        </w:rPr>
        <w:t xml:space="preserve"> REVIT device and correctly select the model’s faces to apply the material</w:t>
      </w:r>
      <w:r>
        <w:rPr>
          <w:rFonts w:ascii="Tahoma" w:hAnsi="Tahoma" w:cs="Tahoma"/>
          <w:sz w:val="20"/>
          <w:szCs w:val="20"/>
          <w:lang w:val="en-GB"/>
        </w:rPr>
        <w:t>.</w:t>
      </w:r>
    </w:p>
    <w:p w14:paraId="4D533E06" w14:textId="77777777" w:rsidR="00417266" w:rsidRDefault="00417266" w:rsidP="00417266">
      <w:pPr>
        <w:rPr>
          <w:rFonts w:ascii="Tahoma" w:hAnsi="Tahoma" w:cs="Tahoma"/>
          <w:sz w:val="20"/>
          <w:lang w:val="en-GB"/>
        </w:rPr>
      </w:pPr>
      <w:r w:rsidRPr="00343EC9">
        <w:rPr>
          <w:rFonts w:ascii="Tahoma" w:hAnsi="Tahoma" w:cs="Tahoma"/>
          <w:noProof/>
          <w:sz w:val="20"/>
        </w:rPr>
        <w:drawing>
          <wp:anchor distT="0" distB="0" distL="114300" distR="114300" simplePos="0" relativeHeight="251673600" behindDoc="0" locked="0" layoutInCell="1" allowOverlap="1" wp14:anchorId="0D7F5263" wp14:editId="68884A26">
            <wp:simplePos x="0" y="0"/>
            <wp:positionH relativeFrom="page">
              <wp:align>right</wp:align>
            </wp:positionH>
            <wp:positionV relativeFrom="paragraph">
              <wp:posOffset>8476</wp:posOffset>
            </wp:positionV>
            <wp:extent cx="3112770" cy="3317875"/>
            <wp:effectExtent l="0" t="0" r="0" b="0"/>
            <wp:wrapSquare wrapText="bothSides"/>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12770" cy="3317875"/>
                    </a:xfrm>
                    <a:prstGeom prst="rect">
                      <a:avLst/>
                    </a:prstGeom>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672576" behindDoc="0" locked="0" layoutInCell="1" allowOverlap="1" wp14:anchorId="4F9177C2" wp14:editId="1AAC3328">
            <wp:simplePos x="0" y="0"/>
            <wp:positionH relativeFrom="column">
              <wp:posOffset>0</wp:posOffset>
            </wp:positionH>
            <wp:positionV relativeFrom="paragraph">
              <wp:posOffset>269875</wp:posOffset>
            </wp:positionV>
            <wp:extent cx="3743325" cy="1753235"/>
            <wp:effectExtent l="0" t="0" r="0" b="0"/>
            <wp:wrapSquare wrapText="bothSides"/>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743325" cy="1753235"/>
                    </a:xfrm>
                    <a:prstGeom prst="rect">
                      <a:avLst/>
                    </a:prstGeom>
                    <a:noFill/>
                  </pic:spPr>
                </pic:pic>
              </a:graphicData>
            </a:graphic>
            <wp14:sizeRelH relativeFrom="page">
              <wp14:pctWidth>0</wp14:pctWidth>
            </wp14:sizeRelH>
            <wp14:sizeRelV relativeFrom="page">
              <wp14:pctHeight>0</wp14:pctHeight>
            </wp14:sizeRelV>
          </wp:anchor>
        </w:drawing>
      </w:r>
    </w:p>
    <w:p w14:paraId="0895A549" w14:textId="77777777" w:rsidR="00A300EF" w:rsidRDefault="00A300EF" w:rsidP="00A300EF">
      <w:pPr>
        <w:rPr>
          <w:rFonts w:ascii="Tahoma" w:hAnsi="Tahoma" w:cs="Tahoma"/>
          <w:sz w:val="20"/>
          <w:lang w:val="en-GB"/>
        </w:rPr>
      </w:pPr>
    </w:p>
    <w:p w14:paraId="6FF2907F" w14:textId="77777777" w:rsidR="00A300EF" w:rsidRDefault="00A300EF" w:rsidP="00A300EF">
      <w:pPr>
        <w:rPr>
          <w:rFonts w:ascii="Tahoma" w:hAnsi="Tahoma" w:cs="Tahoma"/>
          <w:sz w:val="20"/>
          <w:lang w:val="en-GB"/>
        </w:rPr>
      </w:pPr>
    </w:p>
    <w:p w14:paraId="479E5411" w14:textId="77777777" w:rsidR="00A300EF" w:rsidRDefault="00A300EF" w:rsidP="00A300EF">
      <w:pPr>
        <w:rPr>
          <w:rFonts w:ascii="Tahoma" w:hAnsi="Tahoma" w:cs="Tahoma"/>
          <w:sz w:val="20"/>
          <w:lang w:val="en-GB"/>
        </w:rPr>
      </w:pPr>
    </w:p>
    <w:p w14:paraId="200BFACD" w14:textId="4F20E933" w:rsidR="00A300EF" w:rsidRDefault="00A300EF" w:rsidP="00A300EF">
      <w:pPr>
        <w:rPr>
          <w:rFonts w:ascii="Tahoma" w:hAnsi="Tahoma" w:cs="Tahoma"/>
          <w:sz w:val="20"/>
          <w:lang w:val="en-GB"/>
        </w:rPr>
      </w:pPr>
    </w:p>
    <w:p w14:paraId="3C9F33B4" w14:textId="428F42A1" w:rsidR="00A300EF" w:rsidRDefault="00A300EF" w:rsidP="00A300EF">
      <w:pPr>
        <w:rPr>
          <w:rFonts w:ascii="Tahoma" w:hAnsi="Tahoma" w:cs="Tahoma"/>
          <w:sz w:val="20"/>
          <w:lang w:val="en-GB"/>
        </w:rPr>
      </w:pPr>
    </w:p>
    <w:p w14:paraId="0CFBE3D9" w14:textId="3660A8A4" w:rsidR="00A300EF" w:rsidRDefault="00A300EF" w:rsidP="00A300EF">
      <w:pPr>
        <w:rPr>
          <w:rFonts w:ascii="Tahoma" w:hAnsi="Tahoma" w:cs="Tahoma"/>
          <w:sz w:val="20"/>
          <w:lang w:val="en-GB"/>
        </w:rPr>
      </w:pPr>
    </w:p>
    <w:p w14:paraId="353266E2" w14:textId="69A1B4A1" w:rsidR="00A300EF" w:rsidRDefault="00A300EF" w:rsidP="00A300EF">
      <w:pPr>
        <w:rPr>
          <w:rFonts w:ascii="Tahoma" w:hAnsi="Tahoma" w:cs="Tahoma"/>
          <w:sz w:val="20"/>
          <w:lang w:val="en-GB"/>
        </w:rPr>
      </w:pPr>
    </w:p>
    <w:p w14:paraId="7B9B7E18" w14:textId="1741575B" w:rsidR="00A300EF" w:rsidRDefault="00A300EF" w:rsidP="00A300EF">
      <w:pPr>
        <w:rPr>
          <w:rFonts w:ascii="Tahoma" w:hAnsi="Tahoma" w:cs="Tahoma"/>
          <w:sz w:val="20"/>
          <w:lang w:val="en-GB"/>
        </w:rPr>
      </w:pPr>
    </w:p>
    <w:p w14:paraId="40C1029E" w14:textId="478E48F4" w:rsidR="00A300EF" w:rsidRDefault="00A300EF" w:rsidP="00A300EF">
      <w:pPr>
        <w:rPr>
          <w:rFonts w:ascii="Tahoma" w:hAnsi="Tahoma" w:cs="Tahoma"/>
          <w:sz w:val="20"/>
          <w:lang w:val="en-GB"/>
        </w:rPr>
      </w:pPr>
    </w:p>
    <w:p w14:paraId="3891A583" w14:textId="77777777" w:rsidR="00A300EF" w:rsidRDefault="00A300EF" w:rsidP="00A300EF">
      <w:pPr>
        <w:rPr>
          <w:rFonts w:ascii="Tahoma" w:hAnsi="Tahoma" w:cs="Tahoma"/>
          <w:sz w:val="20"/>
          <w:lang w:val="en-GB"/>
        </w:rPr>
      </w:pPr>
    </w:p>
    <w:p w14:paraId="06A15029" w14:textId="77777777" w:rsidR="00A300EF" w:rsidRDefault="00A300EF" w:rsidP="00A300EF">
      <w:pPr>
        <w:rPr>
          <w:rFonts w:ascii="Tahoma" w:hAnsi="Tahoma" w:cs="Tahoma"/>
          <w:sz w:val="20"/>
          <w:lang w:val="en-GB"/>
        </w:rPr>
      </w:pPr>
    </w:p>
    <w:p w14:paraId="31AF3C3C" w14:textId="77777777" w:rsidR="00417266" w:rsidRDefault="00417266" w:rsidP="00417266">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t>PLASTIVO 250, HORIZONTAL EDGE</w:t>
      </w:r>
      <w:r w:rsidRPr="00A87845">
        <w:rPr>
          <w:rFonts w:ascii="Tahoma" w:hAnsi="Tahoma" w:cs="Tahoma"/>
          <w:sz w:val="20"/>
          <w:szCs w:val="20"/>
          <w:lang w:val="en-GB"/>
        </w:rPr>
        <w:t xml:space="preserve">, must be </w:t>
      </w:r>
      <w:r>
        <w:rPr>
          <w:rFonts w:ascii="Tahoma" w:hAnsi="Tahoma" w:cs="Tahoma"/>
          <w:sz w:val="20"/>
          <w:szCs w:val="20"/>
          <w:lang w:val="en-GB"/>
        </w:rPr>
        <w:t>install</w:t>
      </w:r>
      <w:r w:rsidRPr="00A87845">
        <w:rPr>
          <w:rFonts w:ascii="Tahoma" w:hAnsi="Tahoma" w:cs="Tahoma"/>
          <w:sz w:val="20"/>
          <w:szCs w:val="20"/>
          <w:lang w:val="en-GB"/>
        </w:rPr>
        <w:t>ed at the bottom of the vertical walls on the existing foundation or lean concrete, (before casting the new structure) for a width equal to approx. 20cm. For a proper use of the tool, use the button “WALL: SWEEP”</w:t>
      </w:r>
      <w:r>
        <w:rPr>
          <w:rFonts w:ascii="Tahoma" w:hAnsi="Tahoma" w:cs="Tahoma"/>
          <w:sz w:val="20"/>
          <w:szCs w:val="20"/>
          <w:lang w:val="en-GB"/>
        </w:rPr>
        <w:t>, and</w:t>
      </w:r>
      <w:r w:rsidRPr="00A87845">
        <w:rPr>
          <w:rFonts w:ascii="Tahoma" w:hAnsi="Tahoma" w:cs="Tahoma"/>
          <w:sz w:val="20"/>
          <w:szCs w:val="20"/>
          <w:lang w:val="en-GB"/>
        </w:rPr>
        <w:t xml:space="preserve"> select the walls on which</w:t>
      </w:r>
      <w:r>
        <w:rPr>
          <w:rFonts w:ascii="Tahoma" w:hAnsi="Tahoma" w:cs="Tahoma"/>
          <w:sz w:val="20"/>
          <w:szCs w:val="20"/>
          <w:lang w:val="en-GB"/>
        </w:rPr>
        <w:t xml:space="preserve"> you want</w:t>
      </w:r>
      <w:r w:rsidRPr="00A87845">
        <w:rPr>
          <w:rFonts w:ascii="Tahoma" w:hAnsi="Tahoma" w:cs="Tahoma"/>
          <w:sz w:val="20"/>
          <w:szCs w:val="20"/>
          <w:lang w:val="en-GB"/>
        </w:rPr>
        <w:t xml:space="preserve"> to paste the component after choosing it correctly from the REVIT device</w:t>
      </w:r>
      <w:r>
        <w:rPr>
          <w:rFonts w:ascii="Tahoma" w:hAnsi="Tahoma" w:cs="Tahoma"/>
          <w:sz w:val="20"/>
          <w:szCs w:val="20"/>
          <w:lang w:val="en-GB"/>
        </w:rPr>
        <w:t>.</w:t>
      </w:r>
    </w:p>
    <w:p w14:paraId="2AA68D4F" w14:textId="77777777" w:rsidR="00417266" w:rsidRDefault="00417266" w:rsidP="00417266">
      <w:pPr>
        <w:jc w:val="both"/>
        <w:rPr>
          <w:rFonts w:ascii="Tahoma" w:hAnsi="Tahoma" w:cs="Tahoma"/>
          <w:sz w:val="20"/>
          <w:lang w:val="en-GB"/>
        </w:rPr>
      </w:pPr>
      <w:r w:rsidRPr="00343EC9">
        <w:rPr>
          <w:rFonts w:ascii="Tahoma" w:hAnsi="Tahoma" w:cs="Tahoma"/>
          <w:i/>
          <w:noProof/>
          <w:sz w:val="20"/>
        </w:rPr>
        <w:drawing>
          <wp:anchor distT="0" distB="0" distL="114300" distR="114300" simplePos="0" relativeHeight="251675648" behindDoc="0" locked="0" layoutInCell="1" allowOverlap="1" wp14:anchorId="5287DC6D" wp14:editId="41201B70">
            <wp:simplePos x="0" y="0"/>
            <wp:positionH relativeFrom="column">
              <wp:posOffset>3251090</wp:posOffset>
            </wp:positionH>
            <wp:positionV relativeFrom="paragraph">
              <wp:posOffset>211206</wp:posOffset>
            </wp:positionV>
            <wp:extent cx="3300730" cy="3519170"/>
            <wp:effectExtent l="0" t="0" r="0" b="0"/>
            <wp:wrapSquare wrapText="bothSides"/>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00730" cy="3519170"/>
                    </a:xfrm>
                    <a:prstGeom prst="rect">
                      <a:avLst/>
                    </a:prstGeom>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674624" behindDoc="0" locked="0" layoutInCell="1" allowOverlap="1" wp14:anchorId="07C9695D" wp14:editId="54DBC7CF">
            <wp:simplePos x="0" y="0"/>
            <wp:positionH relativeFrom="margin">
              <wp:posOffset>0</wp:posOffset>
            </wp:positionH>
            <wp:positionV relativeFrom="paragraph">
              <wp:posOffset>262255</wp:posOffset>
            </wp:positionV>
            <wp:extent cx="3200400" cy="3692525"/>
            <wp:effectExtent l="0" t="0" r="0" b="3175"/>
            <wp:wrapSquare wrapText="bothSides"/>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p>
    <w:p w14:paraId="04726A9F" w14:textId="77777777" w:rsidR="00A300EF" w:rsidRDefault="00A300EF" w:rsidP="00A300EF">
      <w:pPr>
        <w:jc w:val="both"/>
        <w:rPr>
          <w:rFonts w:ascii="Tahoma" w:hAnsi="Tahoma" w:cs="Tahoma"/>
          <w:sz w:val="20"/>
          <w:lang w:val="en-GB"/>
        </w:rPr>
      </w:pPr>
    </w:p>
    <w:p w14:paraId="347115C0" w14:textId="77777777" w:rsidR="00A300EF" w:rsidRDefault="00A300EF" w:rsidP="00A300EF">
      <w:pPr>
        <w:jc w:val="both"/>
        <w:rPr>
          <w:rFonts w:ascii="Tahoma" w:hAnsi="Tahoma" w:cs="Tahoma"/>
          <w:sz w:val="20"/>
          <w:lang w:val="en-GB"/>
        </w:rPr>
      </w:pPr>
    </w:p>
    <w:p w14:paraId="6FD32618" w14:textId="6CDE606D" w:rsidR="00A300EF" w:rsidRDefault="00A300EF" w:rsidP="00A300EF">
      <w:pPr>
        <w:jc w:val="both"/>
        <w:rPr>
          <w:rFonts w:ascii="Tahoma" w:hAnsi="Tahoma" w:cs="Tahoma"/>
          <w:sz w:val="20"/>
        </w:rPr>
      </w:pPr>
    </w:p>
    <w:p w14:paraId="2A2631AE" w14:textId="164CB243" w:rsidR="007B4297" w:rsidRDefault="007B4297" w:rsidP="00A300EF">
      <w:pPr>
        <w:jc w:val="both"/>
        <w:rPr>
          <w:rFonts w:ascii="Tahoma" w:hAnsi="Tahoma" w:cs="Tahoma"/>
          <w:sz w:val="20"/>
        </w:rPr>
      </w:pPr>
    </w:p>
    <w:p w14:paraId="175F63D9" w14:textId="41863574" w:rsidR="007B4297" w:rsidRDefault="007B4297" w:rsidP="00A300EF">
      <w:pPr>
        <w:jc w:val="both"/>
        <w:rPr>
          <w:rFonts w:ascii="Tahoma" w:hAnsi="Tahoma" w:cs="Tahoma"/>
          <w:sz w:val="20"/>
        </w:rPr>
      </w:pPr>
    </w:p>
    <w:p w14:paraId="54BD70C4" w14:textId="029BEFF1" w:rsidR="007B4297" w:rsidRDefault="007B4297" w:rsidP="00A300EF">
      <w:pPr>
        <w:jc w:val="both"/>
        <w:rPr>
          <w:rFonts w:ascii="Tahoma" w:hAnsi="Tahoma" w:cs="Tahoma"/>
          <w:sz w:val="20"/>
        </w:rPr>
      </w:pPr>
    </w:p>
    <w:p w14:paraId="335090C5" w14:textId="77777777" w:rsidR="007B4297" w:rsidRPr="00A87845" w:rsidRDefault="007B4297" w:rsidP="00A300EF">
      <w:pPr>
        <w:jc w:val="both"/>
        <w:rPr>
          <w:rFonts w:ascii="Tahoma" w:hAnsi="Tahoma" w:cs="Tahoma"/>
          <w:sz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20"/>
      <w:footerReference w:type="default" r:id="rId21"/>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6BD662A2"/>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368996097">
    <w:abstractNumId w:val="12"/>
  </w:num>
  <w:num w:numId="2" w16cid:durableId="160127863">
    <w:abstractNumId w:val="7"/>
  </w:num>
  <w:num w:numId="3" w16cid:durableId="897670057">
    <w:abstractNumId w:val="5"/>
  </w:num>
  <w:num w:numId="4" w16cid:durableId="1490712786">
    <w:abstractNumId w:val="6"/>
  </w:num>
  <w:num w:numId="5" w16cid:durableId="1143231235">
    <w:abstractNumId w:val="14"/>
  </w:num>
  <w:num w:numId="6" w16cid:durableId="1749771425">
    <w:abstractNumId w:val="8"/>
  </w:num>
  <w:num w:numId="7" w16cid:durableId="1968119402">
    <w:abstractNumId w:val="0"/>
  </w:num>
  <w:num w:numId="8" w16cid:durableId="552081420">
    <w:abstractNumId w:val="1"/>
  </w:num>
  <w:num w:numId="9" w16cid:durableId="1048336287">
    <w:abstractNumId w:val="9"/>
  </w:num>
  <w:num w:numId="10" w16cid:durableId="1524588446">
    <w:abstractNumId w:val="13"/>
  </w:num>
  <w:num w:numId="11" w16cid:durableId="1200437899">
    <w:abstractNumId w:val="10"/>
  </w:num>
  <w:num w:numId="12" w16cid:durableId="991906223">
    <w:abstractNumId w:val="2"/>
  </w:num>
  <w:num w:numId="13" w16cid:durableId="1249732329">
    <w:abstractNumId w:val="4"/>
  </w:num>
  <w:num w:numId="14" w16cid:durableId="292449090">
    <w:abstractNumId w:val="11"/>
  </w:num>
  <w:num w:numId="15" w16cid:durableId="199984824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46AF5"/>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B2D63"/>
    <w:rsid w:val="001C4546"/>
    <w:rsid w:val="001D2523"/>
    <w:rsid w:val="001E7CB9"/>
    <w:rsid w:val="001F51E3"/>
    <w:rsid w:val="001F56CE"/>
    <w:rsid w:val="001F76BB"/>
    <w:rsid w:val="0021068A"/>
    <w:rsid w:val="00215F3B"/>
    <w:rsid w:val="00217803"/>
    <w:rsid w:val="00247579"/>
    <w:rsid w:val="00251D50"/>
    <w:rsid w:val="00265EBB"/>
    <w:rsid w:val="002B0E41"/>
    <w:rsid w:val="002B6494"/>
    <w:rsid w:val="00305E52"/>
    <w:rsid w:val="00310236"/>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7648"/>
    <w:rsid w:val="00417266"/>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6390"/>
    <w:rsid w:val="006F5710"/>
    <w:rsid w:val="00716755"/>
    <w:rsid w:val="00717445"/>
    <w:rsid w:val="007373B0"/>
    <w:rsid w:val="00744A19"/>
    <w:rsid w:val="00746D1A"/>
    <w:rsid w:val="00761FC9"/>
    <w:rsid w:val="00765EAF"/>
    <w:rsid w:val="00785836"/>
    <w:rsid w:val="007A3572"/>
    <w:rsid w:val="007B4297"/>
    <w:rsid w:val="007C44F2"/>
    <w:rsid w:val="007F5EED"/>
    <w:rsid w:val="0080086C"/>
    <w:rsid w:val="00815419"/>
    <w:rsid w:val="008362D3"/>
    <w:rsid w:val="0084600F"/>
    <w:rsid w:val="00866499"/>
    <w:rsid w:val="00876575"/>
    <w:rsid w:val="00880F8E"/>
    <w:rsid w:val="008A1B8F"/>
    <w:rsid w:val="008B6F39"/>
    <w:rsid w:val="008C6399"/>
    <w:rsid w:val="008D4964"/>
    <w:rsid w:val="00907EB5"/>
    <w:rsid w:val="00912216"/>
    <w:rsid w:val="00934B12"/>
    <w:rsid w:val="0095032B"/>
    <w:rsid w:val="00971340"/>
    <w:rsid w:val="0098023A"/>
    <w:rsid w:val="00987F09"/>
    <w:rsid w:val="009903BC"/>
    <w:rsid w:val="009A646B"/>
    <w:rsid w:val="009C1260"/>
    <w:rsid w:val="009C4926"/>
    <w:rsid w:val="009D29EE"/>
    <w:rsid w:val="009E1F28"/>
    <w:rsid w:val="00A300EF"/>
    <w:rsid w:val="00A50E04"/>
    <w:rsid w:val="00A52259"/>
    <w:rsid w:val="00A659CB"/>
    <w:rsid w:val="00A671FC"/>
    <w:rsid w:val="00A77C23"/>
    <w:rsid w:val="00A83538"/>
    <w:rsid w:val="00A942C8"/>
    <w:rsid w:val="00AA2797"/>
    <w:rsid w:val="00AA4CED"/>
    <w:rsid w:val="00AC0D7F"/>
    <w:rsid w:val="00AD2368"/>
    <w:rsid w:val="00AD6CF0"/>
    <w:rsid w:val="00AE1C61"/>
    <w:rsid w:val="00AE41B2"/>
    <w:rsid w:val="00AF5CAC"/>
    <w:rsid w:val="00AF6783"/>
    <w:rsid w:val="00B016A0"/>
    <w:rsid w:val="00B10970"/>
    <w:rsid w:val="00B14694"/>
    <w:rsid w:val="00B27C97"/>
    <w:rsid w:val="00B36E72"/>
    <w:rsid w:val="00B40FCF"/>
    <w:rsid w:val="00B41E5E"/>
    <w:rsid w:val="00B648A0"/>
    <w:rsid w:val="00B8447F"/>
    <w:rsid w:val="00B9741B"/>
    <w:rsid w:val="00BC3EB8"/>
    <w:rsid w:val="00BD6055"/>
    <w:rsid w:val="00BD7986"/>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B3C37"/>
    <w:rsid w:val="00EB5725"/>
    <w:rsid w:val="00EB69CD"/>
    <w:rsid w:val="00ED1CC9"/>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511C4E-0DCA-4F74-99D4-14F36F9BC5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2348</TotalTime>
  <Pages>5</Pages>
  <Words>627</Words>
  <Characters>3578</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4197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196</cp:revision>
  <cp:lastPrinted>2013-07-08T15:36:00Z</cp:lastPrinted>
  <dcterms:created xsi:type="dcterms:W3CDTF">2012-03-28T07:05:00Z</dcterms:created>
  <dcterms:modified xsi:type="dcterms:W3CDTF">2024-07-22T09:15:00Z</dcterms:modified>
</cp:coreProperties>
</file>