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BF6DAF1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="00F132AF"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32640" behindDoc="0" locked="0" layoutInCell="1" allowOverlap="1" wp14:anchorId="6C76AD54" wp14:editId="5759AB76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2C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30131D0" w14:textId="3A661242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2" w:name="_Hlk5864317"/>
      <w:bookmarkStart w:id="3" w:name="_Hlk5864084"/>
      <w:r w:rsidRPr="00A87845">
        <w:rPr>
          <w:rFonts w:ascii="Tahoma" w:hAnsi="Tahoma" w:cs="Tahoma"/>
          <w:b/>
          <w:sz w:val="20"/>
          <w:szCs w:val="20"/>
          <w:lang w:val="en-GB"/>
        </w:rPr>
        <w:t>Load “VOLTECO amphibia” texture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to define the appearance of Amphibia 3000 and Amphibia 3000 Grip technolog</w:t>
      </w:r>
      <w:r w:rsidR="00F132AF">
        <w:rPr>
          <w:rFonts w:ascii="Tahoma" w:hAnsi="Tahoma" w:cs="Tahoma"/>
          <w:sz w:val="20"/>
          <w:szCs w:val="20"/>
          <w:lang w:val="en-GB"/>
        </w:rPr>
        <w:t>ies</w:t>
      </w:r>
      <w:r w:rsidRPr="00A87845">
        <w:rPr>
          <w:rFonts w:ascii="Tahoma" w:hAnsi="Tahoma" w:cs="Tahoma"/>
          <w:sz w:val="20"/>
          <w:szCs w:val="20"/>
          <w:lang w:val="en-GB"/>
        </w:rPr>
        <w:t>.</w:t>
      </w:r>
    </w:p>
    <w:p w14:paraId="7FE0B32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A45E104" w14:textId="76D861B2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inline distT="0" distB="0" distL="0" distR="0" wp14:anchorId="19231D14" wp14:editId="2613BB44">
            <wp:extent cx="3523420" cy="3152775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420" cy="315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28E106" w14:textId="77777777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</w:p>
    <w:bookmarkEnd w:id="2"/>
    <w:bookmarkEnd w:id="3"/>
    <w:p w14:paraId="57AA076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0EB6098" w14:textId="77777777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4" w:name="_Hlk5863985"/>
      <w:bookmarkStart w:id="5" w:name="_Hlk5864630"/>
      <w:r w:rsidRPr="00A87845">
        <w:rPr>
          <w:rFonts w:ascii="Tahoma" w:hAnsi="Tahoma" w:cs="Tahoma"/>
          <w:b/>
          <w:sz w:val="20"/>
          <w:szCs w:val="20"/>
          <w:lang w:val="en-GB"/>
        </w:rPr>
        <w:lastRenderedPageBreak/>
        <w:t>AMPHIBIA 3000 GRIP “below raft foundation”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has to be installed below the foundation slab and on its vertical surfaces all along the whole thickness; you need the “</w:t>
      </w:r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PAINT”  command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 xml:space="preserve"> and select those surfaces.</w:t>
      </w:r>
    </w:p>
    <w:p w14:paraId="7A718435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3904" behindDoc="0" locked="0" layoutInCell="1" allowOverlap="1" wp14:anchorId="051C8DFF" wp14:editId="114F7E7A">
            <wp:simplePos x="0" y="0"/>
            <wp:positionH relativeFrom="column">
              <wp:posOffset>3884654</wp:posOffset>
            </wp:positionH>
            <wp:positionV relativeFrom="paragraph">
              <wp:posOffset>53809</wp:posOffset>
            </wp:positionV>
            <wp:extent cx="2365375" cy="2243455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E9E57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2880" behindDoc="0" locked="0" layoutInCell="1" allowOverlap="1" wp14:anchorId="5734512B" wp14:editId="31B3C17F">
            <wp:simplePos x="0" y="0"/>
            <wp:positionH relativeFrom="column">
              <wp:posOffset>3479</wp:posOffset>
            </wp:positionH>
            <wp:positionV relativeFrom="paragraph">
              <wp:posOffset>1022</wp:posOffset>
            </wp:positionV>
            <wp:extent cx="3743325" cy="1753722"/>
            <wp:effectExtent l="0" t="0" r="0" b="0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53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148B3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2EF6A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4"/>
    <w:p w14:paraId="4ABA68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5"/>
    <w:p w14:paraId="0E11B751" w14:textId="6C8BB5D9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THE FOUNDATION PILE BUILT WITH NOT-PASSING AMPHIBIA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, must be </w:t>
      </w:r>
      <w:r w:rsidR="001706B6">
        <w:rPr>
          <w:rFonts w:ascii="Tahoma" w:hAnsi="Tahoma" w:cs="Tahoma"/>
          <w:sz w:val="20"/>
          <w:szCs w:val="20"/>
          <w:lang w:val="en-GB"/>
        </w:rPr>
        <w:t>installe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d between the foundation and the new foundation structure. For a proper use of the tool, use the </w:t>
      </w:r>
      <w:r w:rsidRPr="00662D73">
        <w:rPr>
          <w:rFonts w:ascii="Tahoma" w:hAnsi="Tahoma" w:cs="Tahoma"/>
          <w:sz w:val="20"/>
          <w:szCs w:val="20"/>
          <w:lang w:val="en-GB"/>
        </w:rPr>
        <w:t>button "COMPONENT",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r w:rsidR="001706B6">
        <w:rPr>
          <w:rFonts w:ascii="Tahoma" w:hAnsi="Tahoma" w:cs="Tahoma"/>
          <w:sz w:val="20"/>
          <w:szCs w:val="20"/>
          <w:lang w:val="en-GB"/>
        </w:rPr>
        <w:t>and s</w:t>
      </w:r>
      <w:r w:rsidRPr="00A87845">
        <w:rPr>
          <w:rFonts w:ascii="Tahoma" w:hAnsi="Tahoma" w:cs="Tahoma"/>
          <w:sz w:val="20"/>
          <w:szCs w:val="20"/>
          <w:lang w:val="en-GB"/>
        </w:rPr>
        <w:t>elect the area of foundation on which to paste the component after choosing it correctly from the REVIT device</w:t>
      </w:r>
      <w:r>
        <w:rPr>
          <w:rFonts w:ascii="Tahoma" w:hAnsi="Tahoma" w:cs="Tahoma"/>
          <w:sz w:val="20"/>
          <w:szCs w:val="20"/>
          <w:lang w:val="en-GB"/>
        </w:rPr>
        <w:t xml:space="preserve">.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In the end, in the abacus, "rebars sealed with 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in the column “number of rebars per foundation pile” the number of rebars provided for each foundation pile.</w:t>
      </w:r>
    </w:p>
    <w:p w14:paraId="58B25AE4" w14:textId="1E650440" w:rsidR="00A300EF" w:rsidRDefault="00E80646" w:rsidP="00E80646">
      <w:pPr>
        <w:jc w:val="center"/>
        <w:rPr>
          <w:rFonts w:ascii="Tahoma" w:hAnsi="Tahoma" w:cs="Tahoma"/>
          <w:sz w:val="20"/>
          <w:lang w:val="en-GB"/>
        </w:rPr>
      </w:pPr>
      <w:r>
        <w:rPr>
          <w:noProof/>
        </w:rPr>
        <w:drawing>
          <wp:inline distT="0" distB="0" distL="0" distR="0" wp14:anchorId="039F1EE3" wp14:editId="39768CE9">
            <wp:extent cx="4989830" cy="3796861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853" cy="38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529A4" w14:textId="77777777" w:rsidR="00A300EF" w:rsidRPr="001755F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</w:t>
      </w:r>
      <w:proofErr w:type="spellStart"/>
      <w:r w:rsidRPr="00A87845">
        <w:rPr>
          <w:rFonts w:ascii="Tahoma" w:hAnsi="Tahoma" w:cs="Tahoma"/>
          <w:sz w:val="20"/>
        </w:rPr>
        <w:t>order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pressures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</w:t>
      </w:r>
      <w:proofErr w:type="spellStart"/>
      <w:r w:rsidRPr="00A87845">
        <w:rPr>
          <w:rFonts w:ascii="Tahoma" w:hAnsi="Tahoma" w:cs="Tahoma"/>
          <w:sz w:val="20"/>
        </w:rPr>
        <w:t>load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049F8959" w14:textId="765FD594" w:rsidR="00CC6D8F" w:rsidRPr="00D449A4" w:rsidRDefault="00CC6D8F" w:rsidP="00D449A4">
      <w:bookmarkStart w:id="6" w:name="_GoBack"/>
      <w:bookmarkEnd w:id="6"/>
    </w:p>
    <w:sectPr w:rsidR="00CC6D8F" w:rsidRPr="00D449A4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F23EB5F2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D3C71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1060"/>
    <w:rsid w:val="002B0E41"/>
    <w:rsid w:val="002B6494"/>
    <w:rsid w:val="002D7C45"/>
    <w:rsid w:val="002F4A83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85D4D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16FC"/>
    <w:rsid w:val="005D38B6"/>
    <w:rsid w:val="005D531C"/>
    <w:rsid w:val="005E3B6B"/>
    <w:rsid w:val="00603729"/>
    <w:rsid w:val="0060510F"/>
    <w:rsid w:val="00605543"/>
    <w:rsid w:val="006218DD"/>
    <w:rsid w:val="00623D96"/>
    <w:rsid w:val="006411D1"/>
    <w:rsid w:val="00656D07"/>
    <w:rsid w:val="00686098"/>
    <w:rsid w:val="0069122A"/>
    <w:rsid w:val="006C10F6"/>
    <w:rsid w:val="006C61AF"/>
    <w:rsid w:val="006C6D9E"/>
    <w:rsid w:val="006D0567"/>
    <w:rsid w:val="006E5139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47083"/>
    <w:rsid w:val="00866499"/>
    <w:rsid w:val="0087657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A14FA3"/>
    <w:rsid w:val="00A300EF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469A9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2088CDF-9CB2-4AAD-9411-58FD199C5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2440</TotalTime>
  <Pages>2</Pages>
  <Words>308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218</cp:revision>
  <cp:lastPrinted>2019-04-08T09:29:00Z</cp:lastPrinted>
  <dcterms:created xsi:type="dcterms:W3CDTF">2012-03-28T07:05:00Z</dcterms:created>
  <dcterms:modified xsi:type="dcterms:W3CDTF">2019-12-04T11:08:00Z</dcterms:modified>
</cp:coreProperties>
</file>