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E12C" w14:textId="77777777" w:rsidR="00F3706D" w:rsidRPr="00442290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59289F25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5733AA" w:rsidRPr="00442290">
        <w:rPr>
          <w:rFonts w:ascii="Futura Std Medium" w:hAnsi="Futura Std Medium"/>
          <w:b/>
          <w:sz w:val="24"/>
        </w:rPr>
        <w:t>VOCI</w:t>
      </w:r>
      <w:r w:rsidR="005733AA" w:rsidRPr="00442290">
        <w:rPr>
          <w:rFonts w:ascii="Futura Std Medium" w:hAnsi="Futura Std Medium"/>
          <w:b/>
          <w:spacing w:val="16"/>
          <w:sz w:val="24"/>
        </w:rPr>
        <w:t xml:space="preserve"> </w:t>
      </w:r>
      <w:r w:rsidR="005733AA" w:rsidRPr="00442290">
        <w:rPr>
          <w:rFonts w:ascii="Futura Std Medium" w:hAnsi="Futura Std Medium"/>
          <w:b/>
          <w:sz w:val="24"/>
        </w:rPr>
        <w:t>DI</w:t>
      </w:r>
      <w:r w:rsidR="005733AA" w:rsidRPr="00442290">
        <w:rPr>
          <w:rFonts w:ascii="Futura Std Medium" w:hAnsi="Futura Std Medium"/>
          <w:b/>
          <w:spacing w:val="17"/>
          <w:sz w:val="24"/>
        </w:rPr>
        <w:t xml:space="preserve"> </w:t>
      </w:r>
      <w:r w:rsidR="005733AA" w:rsidRPr="00442290">
        <w:rPr>
          <w:rFonts w:ascii="Futura Std Medium" w:hAnsi="Futura Std Medium"/>
          <w:b/>
          <w:sz w:val="24"/>
        </w:rPr>
        <w:t>CAPITOLATO</w:t>
      </w:r>
    </w:p>
    <w:p w14:paraId="044D1A86" w14:textId="77777777" w:rsidR="00F3706D" w:rsidRPr="00442290" w:rsidRDefault="005733A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42290">
        <w:rPr>
          <w:rFonts w:ascii="Futura Std Medium" w:hAnsi="Futura Std Medium"/>
          <w:shd w:val="clear" w:color="auto" w:fill="DFDFDF"/>
        </w:rPr>
        <w:t>AQUASCUD</w:t>
      </w:r>
      <w:r w:rsidRPr="00442290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42290">
        <w:rPr>
          <w:rFonts w:ascii="Futura Std Medium" w:hAnsi="Futura Std Medium"/>
          <w:shd w:val="clear" w:color="auto" w:fill="DFDFDF"/>
        </w:rPr>
        <w:t>SYSTEM</w:t>
      </w:r>
      <w:r w:rsidRPr="00442290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42290">
        <w:rPr>
          <w:rFonts w:ascii="Futura Std Medium" w:hAnsi="Futura Std Medium"/>
          <w:shd w:val="clear" w:color="auto" w:fill="DFDFDF"/>
        </w:rPr>
        <w:t>430</w:t>
      </w:r>
      <w:r w:rsidRPr="00442290">
        <w:rPr>
          <w:rFonts w:ascii="Futura Std Medium" w:hAnsi="Futura Std Medium"/>
          <w:shd w:val="clear" w:color="auto" w:fill="DFDFDF"/>
        </w:rPr>
        <w:tab/>
      </w:r>
    </w:p>
    <w:p w14:paraId="232026CF" w14:textId="77777777" w:rsidR="00442290" w:rsidRPr="00442290" w:rsidRDefault="00442290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FF2960" w14:textId="13C90DB9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Fornitura e posa di sistema per impermeabilizzare, in via definitiva e senza ricorrere alla demolizione, balconi, terrazzi, lastrici solari e tutte le superfici piane, anche pavimentate con uno spessore minimo di 2 mm.</w:t>
      </w:r>
    </w:p>
    <w:p w14:paraId="03E2FF2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6416C6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Il prodotto dovrà essere impiegato per:</w:t>
      </w:r>
    </w:p>
    <w:p w14:paraId="38CA70F6" w14:textId="77777777" w:rsidR="00F3706D" w:rsidRPr="00442290" w:rsidRDefault="005733AA" w:rsidP="00442290">
      <w:pPr>
        <w:pStyle w:val="Paragrafoelenco"/>
        <w:numPr>
          <w:ilvl w:val="0"/>
          <w:numId w:val="1"/>
        </w:numPr>
        <w:tabs>
          <w:tab w:val="left" w:pos="292"/>
        </w:tabs>
        <w:ind w:left="142" w:right="214" w:firstLine="0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 xml:space="preserve">Impermeabilizzazione di coperture piane, balconi, terrazze e solai </w:t>
      </w:r>
      <w:proofErr w:type="spellStart"/>
      <w:r w:rsidRPr="00442290">
        <w:rPr>
          <w:rFonts w:ascii="Futura Std Light" w:hAnsi="Futura Std Light"/>
          <w:sz w:val="20"/>
          <w:szCs w:val="20"/>
        </w:rPr>
        <w:t>pendenzati</w:t>
      </w:r>
      <w:proofErr w:type="spellEnd"/>
      <w:r w:rsidRPr="00442290">
        <w:rPr>
          <w:rFonts w:ascii="Futura Std Light" w:hAnsi="Futura Std Light"/>
          <w:sz w:val="20"/>
          <w:szCs w:val="20"/>
        </w:rPr>
        <w:t xml:space="preserve"> anche già pavimentati, con superficie impermeabilizzante che può essere lasciata a vista o protetta da rivestimenti (piastrelle, pavimenti in cemento, tetti verdi …ecc.)</w:t>
      </w:r>
    </w:p>
    <w:p w14:paraId="495C6EB3" w14:textId="77777777" w:rsidR="00F3706D" w:rsidRPr="00442290" w:rsidRDefault="005733AA" w:rsidP="00442290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Sottofondi in genere, anche alleggeriti con argilla espansa</w:t>
      </w:r>
    </w:p>
    <w:p w14:paraId="7A0FA0F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04BA5C" w14:textId="77777777" w:rsidR="005F2C7B" w:rsidRPr="00442290" w:rsidRDefault="005733AA" w:rsidP="00442290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4A0138E" w14:textId="106E35B7" w:rsidR="00F3706D" w:rsidRPr="00442290" w:rsidRDefault="005733AA" w:rsidP="00442290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Certificazione CE secondo Norma UNI EN 14891</w:t>
      </w:r>
    </w:p>
    <w:p w14:paraId="4C1AFBFD" w14:textId="3EB10D1E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BC421C" w14:textId="77777777" w:rsidR="006E3AF6" w:rsidRPr="00442290" w:rsidRDefault="006E3AF6" w:rsidP="00442290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544124A8" w14:textId="6D137FBC" w:rsidR="006E3AF6" w:rsidRPr="00442290" w:rsidRDefault="006E3AF6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184D8E" w14:textId="77777777" w:rsidR="00442290" w:rsidRPr="00442290" w:rsidRDefault="00442290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281DDE" w14:textId="75D3B711" w:rsidR="006E3AF6" w:rsidRPr="001737DA" w:rsidRDefault="006E3AF6" w:rsidP="00442290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  <w:lang w:val="es-ES"/>
        </w:rPr>
      </w:pP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Crack Bridging Ability (+23°C) UNI EN 14891 Met. A.8.2: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1 mm</w:t>
      </w:r>
    </w:p>
    <w:p w14:paraId="380EA983" w14:textId="51BB4D52" w:rsidR="006E3AF6" w:rsidRPr="001737DA" w:rsidRDefault="006E3AF6" w:rsidP="00442290">
      <w:pPr>
        <w:pStyle w:val="TableParagraph"/>
        <w:spacing w:before="0"/>
        <w:ind w:left="142"/>
        <w:rPr>
          <w:rFonts w:ascii="Futura Std Light" w:hAnsi="Futura Std Light"/>
          <w:b/>
          <w:sz w:val="20"/>
          <w:szCs w:val="20"/>
          <w:lang w:val="es-ES"/>
        </w:rPr>
      </w:pP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Crack Bridging Ability (</w:t>
      </w:r>
      <w:r w:rsidR="007A43C8"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-</w:t>
      </w: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20°C) UNI EN 14891 Met. A.8.3: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1 mm</w:t>
      </w:r>
    </w:p>
    <w:p w14:paraId="2589D498" w14:textId="77777777" w:rsidR="006E3AF6" w:rsidRPr="001737DA" w:rsidRDefault="006E3AF6" w:rsidP="00442290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  <w:lang w:val="es-ES"/>
        </w:rPr>
      </w:pPr>
      <w:r w:rsidRPr="001737DA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Crack Bridging Ability (UNI EN 14891 Met. A.8.2 - con Aquascud Basic a +23°C):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2 mm</w:t>
      </w:r>
    </w:p>
    <w:p w14:paraId="33AD8211" w14:textId="18F0552B" w:rsidR="006E3AF6" w:rsidRPr="001737DA" w:rsidRDefault="006E3AF6" w:rsidP="00442290">
      <w:pPr>
        <w:pStyle w:val="Corpotesto"/>
        <w:ind w:left="142"/>
        <w:rPr>
          <w:rFonts w:ascii="Futura Std Light" w:hAnsi="Futura Std Light"/>
          <w:iCs/>
          <w:sz w:val="20"/>
          <w:szCs w:val="20"/>
          <w:lang w:val="es-ES"/>
        </w:rPr>
      </w:pPr>
      <w:r w:rsidRPr="001737DA">
        <w:rPr>
          <w:rFonts w:ascii="Futura Std Medium" w:hAnsi="Futura Std Medium"/>
          <w:b/>
          <w:bCs/>
          <w:sz w:val="20"/>
          <w:szCs w:val="20"/>
          <w:lang w:val="es-ES"/>
        </w:rPr>
        <w:t xml:space="preserve">Crack Bridging Ability (UNI EN 14891 Met. A.8.3 - Aquascud Basic a </w:t>
      </w:r>
      <w:r w:rsidR="007A43C8" w:rsidRPr="001737DA">
        <w:rPr>
          <w:rFonts w:ascii="Futura Std Medium" w:hAnsi="Futura Std Medium"/>
          <w:b/>
          <w:bCs/>
          <w:sz w:val="20"/>
          <w:szCs w:val="20"/>
          <w:lang w:val="es-ES"/>
        </w:rPr>
        <w:t>-</w:t>
      </w:r>
      <w:r w:rsidRPr="001737DA">
        <w:rPr>
          <w:rFonts w:ascii="Futura Std Medium" w:hAnsi="Futura Std Medium"/>
          <w:b/>
          <w:bCs/>
          <w:sz w:val="20"/>
          <w:szCs w:val="20"/>
          <w:lang w:val="es-ES"/>
        </w:rPr>
        <w:t>20°C):</w:t>
      </w:r>
      <w:r w:rsidRPr="001737DA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1737DA">
        <w:rPr>
          <w:rFonts w:ascii="Futura Std Light" w:hAnsi="Futura Std Light"/>
          <w:bCs/>
          <w:sz w:val="20"/>
          <w:szCs w:val="20"/>
          <w:lang w:val="es-ES"/>
        </w:rPr>
        <w:t>&gt; 2 mm</w:t>
      </w:r>
    </w:p>
    <w:p w14:paraId="22639E85" w14:textId="5B2B0059" w:rsidR="006E3AF6" w:rsidRPr="00442290" w:rsidRDefault="006E3AF6" w:rsidP="00442290">
      <w:pPr>
        <w:pStyle w:val="Corpotesto"/>
        <w:ind w:left="142"/>
        <w:rPr>
          <w:rFonts w:ascii="Futura Std Light" w:hAnsi="Futura Std Light"/>
          <w:b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 xml:space="preserve">Adesione iniziale (UNI EN 14891 </w:t>
      </w:r>
      <w:proofErr w:type="spellStart"/>
      <w:r w:rsidRPr="00442290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Pr="00442290">
        <w:rPr>
          <w:rFonts w:ascii="Futura Std Medium" w:hAnsi="Futura Std Medium"/>
          <w:b/>
          <w:bCs/>
          <w:sz w:val="20"/>
          <w:szCs w:val="20"/>
        </w:rPr>
        <w:t>. A.6.2):</w:t>
      </w:r>
      <w:r w:rsidRPr="00442290">
        <w:rPr>
          <w:rFonts w:ascii="Futura Std Light" w:hAnsi="Futura Std Light"/>
          <w:b/>
          <w:sz w:val="20"/>
          <w:szCs w:val="20"/>
        </w:rPr>
        <w:t xml:space="preserve"> </w:t>
      </w:r>
      <w:r w:rsidRPr="00442290">
        <w:rPr>
          <w:rFonts w:ascii="Futura Std Light" w:hAnsi="Futura Std Light"/>
          <w:bCs/>
          <w:sz w:val="20"/>
          <w:szCs w:val="20"/>
        </w:rPr>
        <w:t>&gt; 0,5 N/mm²</w:t>
      </w:r>
    </w:p>
    <w:p w14:paraId="4E5D42EA" w14:textId="50B22D4D" w:rsidR="006E3AF6" w:rsidRPr="00442290" w:rsidRDefault="006E3AF6" w:rsidP="00442290">
      <w:pPr>
        <w:pStyle w:val="Corpotesto"/>
        <w:ind w:left="142"/>
        <w:rPr>
          <w:rFonts w:ascii="Futura Std Light" w:hAnsi="Futura Std Light"/>
          <w:b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 xml:space="preserve">Adesione dopo cicli di gelo-disgelo (UNI EN 14891 </w:t>
      </w:r>
      <w:proofErr w:type="spellStart"/>
      <w:r w:rsidRPr="00442290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Pr="00442290">
        <w:rPr>
          <w:rFonts w:ascii="Futura Std Medium" w:hAnsi="Futura Std Medium"/>
          <w:b/>
          <w:bCs/>
          <w:sz w:val="20"/>
          <w:szCs w:val="20"/>
        </w:rPr>
        <w:t>. A.6.6):</w:t>
      </w:r>
      <w:r w:rsidRPr="00442290">
        <w:rPr>
          <w:rFonts w:ascii="Futura Std Light" w:hAnsi="Futura Std Light"/>
          <w:b/>
          <w:sz w:val="20"/>
          <w:szCs w:val="20"/>
        </w:rPr>
        <w:t xml:space="preserve"> </w:t>
      </w:r>
      <w:r w:rsidRPr="00442290">
        <w:rPr>
          <w:rFonts w:ascii="Futura Std Light" w:hAnsi="Futura Std Light"/>
          <w:bCs/>
          <w:sz w:val="20"/>
          <w:szCs w:val="20"/>
        </w:rPr>
        <w:t>&gt; 0,5 N/mm²</w:t>
      </w:r>
    </w:p>
    <w:p w14:paraId="62C50DB6" w14:textId="77777777" w:rsidR="006E3AF6" w:rsidRPr="00442290" w:rsidRDefault="006E3AF6" w:rsidP="00442290">
      <w:pPr>
        <w:pStyle w:val="Corpotesto"/>
        <w:ind w:left="142"/>
        <w:rPr>
          <w:rFonts w:ascii="Futura Std Light" w:hAnsi="Futura Std Light"/>
          <w:b/>
          <w:iCs/>
          <w:sz w:val="20"/>
          <w:szCs w:val="20"/>
        </w:rPr>
      </w:pPr>
      <w:r w:rsidRPr="00442290">
        <w:rPr>
          <w:rFonts w:ascii="Futura Std Medium" w:hAnsi="Futura Std Medium"/>
          <w:b/>
          <w:bCs/>
          <w:sz w:val="20"/>
          <w:szCs w:val="20"/>
        </w:rPr>
        <w:t xml:space="preserve">Impermeabilità all'acqua (UNI EN 14891 </w:t>
      </w:r>
      <w:proofErr w:type="spellStart"/>
      <w:r w:rsidRPr="00442290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Pr="00442290">
        <w:rPr>
          <w:rFonts w:ascii="Futura Std Medium" w:hAnsi="Futura Std Medium"/>
          <w:b/>
          <w:bCs/>
          <w:sz w:val="20"/>
          <w:szCs w:val="20"/>
        </w:rPr>
        <w:t>. A.7):</w:t>
      </w:r>
      <w:r w:rsidRPr="00442290">
        <w:rPr>
          <w:rFonts w:ascii="Futura Std Light" w:hAnsi="Futura Std Light"/>
          <w:b/>
          <w:sz w:val="20"/>
          <w:szCs w:val="20"/>
        </w:rPr>
        <w:t xml:space="preserve"> </w:t>
      </w:r>
      <w:r w:rsidRPr="00442290">
        <w:rPr>
          <w:rFonts w:ascii="Futura Std Light" w:hAnsi="Futura Std Light"/>
          <w:bCs/>
          <w:sz w:val="20"/>
          <w:szCs w:val="20"/>
        </w:rPr>
        <w:t xml:space="preserve">150 </w:t>
      </w:r>
      <w:proofErr w:type="spellStart"/>
      <w:r w:rsidRPr="00442290"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77F087EC" w14:textId="5F63F69C" w:rsidR="006E3AF6" w:rsidRDefault="006E3AF6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0F1F60" w14:textId="77777777" w:rsidR="001737DA" w:rsidRPr="00442290" w:rsidRDefault="001737D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E9C836" w14:textId="77777777" w:rsidR="007317C9" w:rsidRPr="007317C9" w:rsidRDefault="007317C9" w:rsidP="007317C9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7317C9">
        <w:rPr>
          <w:rFonts w:ascii="Futura Std Medium" w:hAnsi="Futura Std Medium"/>
          <w:b/>
          <w:bCs/>
          <w:sz w:val="20"/>
          <w:szCs w:val="20"/>
        </w:rPr>
        <w:t>Caratteristica, Ente Certificatore, Metodo di prova, Prestazione certificata</w:t>
      </w:r>
    </w:p>
    <w:p w14:paraId="5CB2714B" w14:textId="77777777" w:rsidR="007317C9" w:rsidRPr="007317C9" w:rsidRDefault="007317C9" w:rsidP="007317C9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44B1347F" w14:textId="64EFBC81" w:rsidR="007317C9" w:rsidRPr="007317C9" w:rsidRDefault="007317C9" w:rsidP="007317C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317C9">
        <w:rPr>
          <w:rFonts w:ascii="Futura Std Medium" w:hAnsi="Futura Std Medium"/>
          <w:b/>
          <w:bCs/>
          <w:sz w:val="20"/>
          <w:szCs w:val="20"/>
        </w:rPr>
        <w:t xml:space="preserve">Contenuto VOC, </w:t>
      </w:r>
      <w:proofErr w:type="spellStart"/>
      <w:r w:rsidRPr="007317C9">
        <w:rPr>
          <w:rFonts w:ascii="Futura Std Medium" w:hAnsi="Futura Std Medium"/>
          <w:b/>
          <w:bCs/>
          <w:sz w:val="20"/>
          <w:szCs w:val="20"/>
        </w:rPr>
        <w:t>Eurofins</w:t>
      </w:r>
      <w:proofErr w:type="spellEnd"/>
      <w:r w:rsidRPr="007317C9">
        <w:rPr>
          <w:rFonts w:ascii="Futura Std Medium" w:hAnsi="Futura Std Medium"/>
          <w:b/>
          <w:bCs/>
          <w:sz w:val="20"/>
          <w:szCs w:val="20"/>
        </w:rPr>
        <w:t xml:space="preserve"> 392-2015-00130902, Direttiva 42/2004/EC ISO 11890-2 ASTM D 6886-12:</w:t>
      </w:r>
      <w:r w:rsidRPr="007317C9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2</w:t>
      </w:r>
      <w:r w:rsidRPr="007317C9"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z w:val="20"/>
          <w:szCs w:val="20"/>
        </w:rPr>
        <w:t>7</w:t>
      </w:r>
      <w:r w:rsidRPr="007317C9">
        <w:rPr>
          <w:rFonts w:ascii="Futura Std Light" w:hAnsi="Futura Std Light"/>
          <w:sz w:val="20"/>
          <w:szCs w:val="20"/>
        </w:rPr>
        <w:t xml:space="preserve"> g/l</w:t>
      </w:r>
    </w:p>
    <w:p w14:paraId="18F89717" w14:textId="77777777" w:rsidR="00442290" w:rsidRDefault="00442290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ABC39D2" w14:textId="77777777" w:rsidR="007317C9" w:rsidRPr="00442290" w:rsidRDefault="007317C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35CCBE" w14:textId="7FF22858" w:rsidR="00F3706D" w:rsidRPr="00442290" w:rsidRDefault="006E3AF6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c</w:t>
      </w:r>
      <w:r w:rsidR="005733AA" w:rsidRPr="00442290">
        <w:rPr>
          <w:rFonts w:ascii="Futura Std Light" w:hAnsi="Futura Std Light"/>
          <w:sz w:val="20"/>
          <w:szCs w:val="20"/>
        </w:rPr>
        <w:t xml:space="preserve">osì come </w:t>
      </w:r>
      <w:proofErr w:type="spellStart"/>
      <w:r w:rsidR="005733AA" w:rsidRPr="00442290">
        <w:rPr>
          <w:rFonts w:ascii="Futura Std Light" w:hAnsi="Futura Std Light"/>
          <w:sz w:val="20"/>
          <w:szCs w:val="20"/>
        </w:rPr>
        <w:t>Aquascud</w:t>
      </w:r>
      <w:proofErr w:type="spellEnd"/>
      <w:r w:rsidR="005733AA" w:rsidRPr="00442290">
        <w:rPr>
          <w:rFonts w:ascii="Futura Std Light" w:hAnsi="Futura Std Light"/>
          <w:sz w:val="20"/>
          <w:szCs w:val="20"/>
        </w:rPr>
        <w:t xml:space="preserve"> System 430 </w:t>
      </w:r>
      <w:proofErr w:type="spellStart"/>
      <w:r w:rsidR="005733AA" w:rsidRPr="00442290">
        <w:rPr>
          <w:rFonts w:ascii="Futura Std Light" w:hAnsi="Futura Std Light"/>
          <w:sz w:val="20"/>
          <w:szCs w:val="20"/>
        </w:rPr>
        <w:t>Volteco</w:t>
      </w:r>
      <w:proofErr w:type="spellEnd"/>
      <w:r w:rsidR="005733AA" w:rsidRPr="00442290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4FC7D53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560AD00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08D9964C" w14:textId="77777777" w:rsidR="00F3706D" w:rsidRPr="00442290" w:rsidRDefault="005733AA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2290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442290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E67850E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681A58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C7548C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0349A4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2CD6B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353465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A3EC5E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AFCA2E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EC469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DD146" w14:textId="108991DC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AD721A" w14:textId="00FF065F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A42375" w14:textId="7DF11B24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AB1F01" w14:textId="30D124A2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772853" w14:textId="77777777" w:rsidR="00F46569" w:rsidRPr="00442290" w:rsidRDefault="00F46569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3234E9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24974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CB4C76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413F6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295763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0A4137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74A311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A06C9D" w14:textId="77777777" w:rsidR="00F3706D" w:rsidRPr="00442290" w:rsidRDefault="00F3706D" w:rsidP="00442290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7387AC" w14:textId="2BA6EBAF" w:rsidR="00F3706D" w:rsidRPr="00442290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F7B90BE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59A4783B" w14:textId="2A2C9CBD" w:rsidR="00F3706D" w:rsidRDefault="00F3706D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733AA" w:rsidRPr="00442290">
        <w:rPr>
          <w:rFonts w:ascii="Futura Std Light" w:hAnsi="Futura Std Light"/>
          <w:sz w:val="16"/>
          <w:szCs w:val="16"/>
        </w:rPr>
        <w:t>IT</w:t>
      </w:r>
      <w:r w:rsidR="005733AA" w:rsidRPr="0044229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Voce</w:t>
      </w:r>
      <w:r w:rsidR="005733AA" w:rsidRPr="0044229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di</w:t>
      </w:r>
      <w:r w:rsidR="005733AA" w:rsidRPr="0044229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Capitolato</w:t>
      </w:r>
      <w:r w:rsidR="005733AA" w:rsidRPr="0044229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n.</w:t>
      </w:r>
      <w:r w:rsidR="005733AA" w:rsidRPr="0044229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CB07-CC-CD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CP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0</w:t>
      </w:r>
      <w:r w:rsidR="007317C9">
        <w:rPr>
          <w:rFonts w:ascii="Futura Std Light" w:hAnsi="Futura Std Light"/>
          <w:sz w:val="16"/>
          <w:szCs w:val="16"/>
        </w:rPr>
        <w:t>2</w:t>
      </w:r>
      <w:r w:rsidR="005733AA" w:rsidRPr="0044229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00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W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|</w:t>
      </w:r>
      <w:r w:rsidR="005733AA" w:rsidRPr="00442290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5733AA" w:rsidRPr="00442290">
        <w:rPr>
          <w:rFonts w:ascii="Futura Std Light" w:hAnsi="Futura Std Light"/>
          <w:sz w:val="16"/>
          <w:szCs w:val="16"/>
        </w:rPr>
        <w:t>0</w:t>
      </w:r>
      <w:r w:rsidR="007317C9">
        <w:rPr>
          <w:rFonts w:ascii="Futura Std Light" w:hAnsi="Futura Std Light"/>
          <w:sz w:val="16"/>
          <w:szCs w:val="16"/>
        </w:rPr>
        <w:t>8</w:t>
      </w:r>
      <w:r w:rsidR="005733AA" w:rsidRPr="00442290">
        <w:rPr>
          <w:rFonts w:ascii="Futura Std Light" w:hAnsi="Futura Std Light"/>
          <w:sz w:val="16"/>
          <w:szCs w:val="16"/>
        </w:rPr>
        <w:t>/2</w:t>
      </w:r>
      <w:r w:rsidR="007317C9">
        <w:rPr>
          <w:rFonts w:ascii="Futura Std Light" w:hAnsi="Futura Std Light"/>
          <w:sz w:val="16"/>
          <w:szCs w:val="16"/>
        </w:rPr>
        <w:t>5</w:t>
      </w:r>
    </w:p>
    <w:sectPr w:rsidR="00F3706D" w:rsidRPr="0044229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06D"/>
    <w:rsid w:val="001737DA"/>
    <w:rsid w:val="00442290"/>
    <w:rsid w:val="005733AA"/>
    <w:rsid w:val="005F2C7B"/>
    <w:rsid w:val="006D6778"/>
    <w:rsid w:val="006E3AF6"/>
    <w:rsid w:val="007317C9"/>
    <w:rsid w:val="007A43C8"/>
    <w:rsid w:val="00AE6B05"/>
    <w:rsid w:val="00EF719F"/>
    <w:rsid w:val="00F3706D"/>
    <w:rsid w:val="00F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AD6BD9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2022-02-16T13:02:00Z</dcterms:created>
  <dcterms:modified xsi:type="dcterms:W3CDTF">2025-08-06T13:54:00Z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