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2C61" w14:textId="77777777" w:rsidR="00403E34" w:rsidRPr="007D4FEF" w:rsidRDefault="00000000" w:rsidP="007D4FEF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928801C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D3B34" w:rsidRPr="007D4FEF">
        <w:rPr>
          <w:rFonts w:ascii="Futura Std Medium" w:hAnsi="Futura Std Medium"/>
          <w:b/>
          <w:sz w:val="24"/>
        </w:rPr>
        <w:t>VOCI</w:t>
      </w:r>
      <w:r w:rsidR="00CD3B34" w:rsidRPr="007D4FEF">
        <w:rPr>
          <w:rFonts w:ascii="Futura Std Medium" w:hAnsi="Futura Std Medium"/>
          <w:b/>
          <w:spacing w:val="16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DI</w:t>
      </w:r>
      <w:r w:rsidR="00CD3B34" w:rsidRPr="007D4FEF">
        <w:rPr>
          <w:rFonts w:ascii="Futura Std Medium" w:hAnsi="Futura Std Medium"/>
          <w:b/>
          <w:spacing w:val="17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CAPITOLATO</w:t>
      </w:r>
    </w:p>
    <w:p w14:paraId="046C5E42" w14:textId="47F4A023" w:rsidR="00403E34" w:rsidRPr="007D4FEF" w:rsidRDefault="006241E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</w:t>
      </w:r>
      <w:r w:rsidR="00CD3B34" w:rsidRPr="007D4FEF">
        <w:rPr>
          <w:rFonts w:ascii="Futura Std Medium" w:hAnsi="Futura Std Medium"/>
          <w:shd w:val="clear" w:color="auto" w:fill="DFDFDF"/>
        </w:rPr>
        <w:t>T</w:t>
      </w:r>
      <w:r w:rsidR="00CD3B34" w:rsidRPr="007D4FEF">
        <w:rPr>
          <w:rFonts w:ascii="Futura Std Medium" w:hAnsi="Futura Std Medium"/>
          <w:spacing w:val="26"/>
          <w:shd w:val="clear" w:color="auto" w:fill="DFDFDF"/>
        </w:rPr>
        <w:t xml:space="preserve"> </w:t>
      </w:r>
      <w:r w:rsidR="00CD3B34" w:rsidRPr="007D4FEF">
        <w:rPr>
          <w:rFonts w:ascii="Futura Std Medium" w:hAnsi="Futura Std Medium"/>
          <w:shd w:val="clear" w:color="auto" w:fill="DFDFDF"/>
        </w:rPr>
        <w:t>PANEL</w:t>
      </w:r>
      <w:r w:rsidR="00CD3B34" w:rsidRPr="007D4FEF">
        <w:rPr>
          <w:rFonts w:ascii="Futura Std Medium" w:hAnsi="Futura Std Medium"/>
          <w:shd w:val="clear" w:color="auto" w:fill="DFDFDF"/>
        </w:rPr>
        <w:tab/>
      </w:r>
    </w:p>
    <w:p w14:paraId="752CA4ED" w14:textId="77777777" w:rsidR="007D4FEF" w:rsidRPr="007D4FEF" w:rsidRDefault="007D4FEF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C68B55C" w14:textId="206D7B7D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Fornitura e posa di pannello </w:t>
      </w:r>
      <w:proofErr w:type="spellStart"/>
      <w:r w:rsidRPr="007D4FEF">
        <w:rPr>
          <w:rFonts w:ascii="Futura Std Light" w:hAnsi="Futura Std Light"/>
          <w:sz w:val="20"/>
          <w:szCs w:val="20"/>
        </w:rPr>
        <w:t>waterstop</w:t>
      </w:r>
      <w:proofErr w:type="spellEnd"/>
      <w:r w:rsidRPr="007D4FEF">
        <w:rPr>
          <w:rFonts w:ascii="Futura Std Light" w:hAnsi="Futura Std Light"/>
          <w:sz w:val="20"/>
          <w:szCs w:val="20"/>
        </w:rPr>
        <w:t xml:space="preserve"> modulare</w:t>
      </w:r>
      <w:r w:rsidR="00C62552">
        <w:rPr>
          <w:rFonts w:ascii="Futura Std Light" w:hAnsi="Futura Std Light"/>
          <w:sz w:val="20"/>
          <w:szCs w:val="20"/>
        </w:rPr>
        <w:t xml:space="preserve"> a base di copolimero </w:t>
      </w:r>
      <w:proofErr w:type="spellStart"/>
      <w:r w:rsidR="00C62552">
        <w:rPr>
          <w:rFonts w:ascii="Futura Std Light" w:hAnsi="Futura Std Light"/>
          <w:sz w:val="20"/>
          <w:szCs w:val="20"/>
        </w:rPr>
        <w:t>Amphibia</w:t>
      </w:r>
      <w:proofErr w:type="spellEnd"/>
      <w:r w:rsidRPr="007D4FEF">
        <w:rPr>
          <w:rFonts w:ascii="Futura Std Light" w:hAnsi="Futura Std Light"/>
          <w:sz w:val="20"/>
          <w:szCs w:val="20"/>
        </w:rPr>
        <w:t xml:space="preserve"> in </w:t>
      </w:r>
      <w:r w:rsidR="00C62552">
        <w:rPr>
          <w:rFonts w:ascii="Futura Std Light" w:hAnsi="Futura Std Light"/>
          <w:sz w:val="20"/>
          <w:szCs w:val="20"/>
        </w:rPr>
        <w:t xml:space="preserve">EPDM </w:t>
      </w:r>
      <w:proofErr w:type="spellStart"/>
      <w:r w:rsidRPr="007D4FEF">
        <w:rPr>
          <w:rFonts w:ascii="Futura Std Light" w:hAnsi="Futura Std Light"/>
          <w:sz w:val="20"/>
          <w:szCs w:val="20"/>
        </w:rPr>
        <w:t>idroespansiv</w:t>
      </w:r>
      <w:r w:rsidR="00C62552">
        <w:rPr>
          <w:rFonts w:ascii="Futura Std Light" w:hAnsi="Futura Std Light"/>
          <w:sz w:val="20"/>
          <w:szCs w:val="20"/>
        </w:rPr>
        <w:t>o</w:t>
      </w:r>
      <w:proofErr w:type="spellEnd"/>
      <w:r w:rsidRPr="007D4FEF">
        <w:rPr>
          <w:rFonts w:ascii="Futura Std Light" w:hAnsi="Futura Std Light"/>
          <w:sz w:val="20"/>
          <w:szCs w:val="20"/>
        </w:rPr>
        <w:t>.</w:t>
      </w:r>
    </w:p>
    <w:p w14:paraId="68026AC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C744C3" w14:textId="77777777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Il prodotto dovrà essere impiegato per:</w:t>
      </w:r>
    </w:p>
    <w:p w14:paraId="5AA5B8F7" w14:textId="4AFAACA9" w:rsidR="00403E34" w:rsidRPr="007D4FEF" w:rsidRDefault="00CD3B34" w:rsidP="007D4FEF">
      <w:pPr>
        <w:pStyle w:val="Paragrafoelenco"/>
        <w:numPr>
          <w:ilvl w:val="0"/>
          <w:numId w:val="1"/>
        </w:numPr>
        <w:tabs>
          <w:tab w:val="left" w:pos="299"/>
        </w:tabs>
        <w:ind w:firstLine="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Impermeabilizzazione di giunti di dilatazione e contrazione di strutture in cemento armato interrate in abbinamento al profilo </w:t>
      </w:r>
      <w:proofErr w:type="spellStart"/>
      <w:r w:rsidRPr="007D4FEF">
        <w:rPr>
          <w:rFonts w:ascii="Futura Std Light" w:hAnsi="Futura Std Light"/>
          <w:sz w:val="20"/>
          <w:szCs w:val="20"/>
        </w:rPr>
        <w:t>idroespansivo</w:t>
      </w:r>
      <w:proofErr w:type="spellEnd"/>
      <w:r w:rsidRPr="007D4F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733A26">
        <w:rPr>
          <w:rFonts w:ascii="Futura Std Light" w:hAnsi="Futura Std Light"/>
          <w:sz w:val="20"/>
          <w:szCs w:val="20"/>
        </w:rPr>
        <w:t>W</w:t>
      </w:r>
      <w:r w:rsidR="00C62552">
        <w:rPr>
          <w:rFonts w:ascii="Futura Std Light" w:hAnsi="Futura Std Light"/>
          <w:sz w:val="20"/>
          <w:szCs w:val="20"/>
        </w:rPr>
        <w:t>t</w:t>
      </w:r>
      <w:proofErr w:type="spellEnd"/>
      <w:r w:rsidR="00733A26">
        <w:rPr>
          <w:rFonts w:ascii="Futura Std Light" w:hAnsi="Futura Std Light"/>
          <w:sz w:val="20"/>
          <w:szCs w:val="20"/>
        </w:rPr>
        <w:t xml:space="preserve"> E</w:t>
      </w:r>
      <w:r w:rsidR="00C62552">
        <w:rPr>
          <w:rFonts w:ascii="Futura Std Light" w:hAnsi="Futura Std Light"/>
          <w:sz w:val="20"/>
          <w:szCs w:val="20"/>
        </w:rPr>
        <w:t>xpansion</w:t>
      </w:r>
      <w:r w:rsidRPr="007D4FEF">
        <w:rPr>
          <w:rFonts w:ascii="Futura Std Light" w:hAnsi="Futura Std Light"/>
          <w:sz w:val="20"/>
          <w:szCs w:val="20"/>
        </w:rPr>
        <w:t xml:space="preserve"> ed ai profili sintetici in genere</w:t>
      </w:r>
    </w:p>
    <w:p w14:paraId="149AA927" w14:textId="3D72885C" w:rsidR="00CD3B34" w:rsidRDefault="00CD3B34" w:rsidP="007D4FEF">
      <w:pPr>
        <w:pStyle w:val="Paragrafoelenco"/>
        <w:numPr>
          <w:ilvl w:val="0"/>
          <w:numId w:val="1"/>
        </w:numPr>
        <w:tabs>
          <w:tab w:val="left" w:pos="278"/>
        </w:tabs>
        <w:ind w:right="3895" w:firstLine="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Impermeabilizzazione testata solai in cemento armato a ridosso di opere provvisionali</w:t>
      </w:r>
    </w:p>
    <w:p w14:paraId="2D115D9A" w14:textId="118775CD" w:rsidR="00733A26" w:rsidRDefault="00733A26" w:rsidP="007D4FEF">
      <w:pPr>
        <w:pStyle w:val="Paragrafoelenco"/>
        <w:numPr>
          <w:ilvl w:val="0"/>
          <w:numId w:val="1"/>
        </w:numPr>
        <w:tabs>
          <w:tab w:val="left" w:pos="278"/>
        </w:tabs>
        <w:ind w:right="3895" w:firstLine="0"/>
        <w:rPr>
          <w:rFonts w:ascii="Futura Std Light" w:hAnsi="Futura Std Light"/>
          <w:sz w:val="20"/>
          <w:szCs w:val="20"/>
        </w:rPr>
      </w:pPr>
      <w:r w:rsidRPr="00733A26">
        <w:rPr>
          <w:rFonts w:ascii="Futura Std Light" w:hAnsi="Futura Std Light"/>
          <w:sz w:val="20"/>
          <w:szCs w:val="20"/>
        </w:rPr>
        <w:t>Sigillatura sull'estradosso delle riprese orizzontali o verticali dei getti in calcestruzzo</w:t>
      </w:r>
    </w:p>
    <w:p w14:paraId="7DE23D6F" w14:textId="103BBC8C" w:rsidR="00733A26" w:rsidRPr="007D4FEF" w:rsidRDefault="00733A26" w:rsidP="007D4FEF">
      <w:pPr>
        <w:pStyle w:val="Paragrafoelenco"/>
        <w:numPr>
          <w:ilvl w:val="0"/>
          <w:numId w:val="1"/>
        </w:numPr>
        <w:tabs>
          <w:tab w:val="left" w:pos="278"/>
        </w:tabs>
        <w:ind w:right="3895" w:firstLine="0"/>
        <w:rPr>
          <w:rFonts w:ascii="Futura Std Light" w:hAnsi="Futura Std Light"/>
          <w:sz w:val="20"/>
          <w:szCs w:val="20"/>
        </w:rPr>
      </w:pPr>
      <w:r w:rsidRPr="00733A26">
        <w:rPr>
          <w:rFonts w:ascii="Futura Std Light" w:hAnsi="Futura Std Light"/>
          <w:sz w:val="20"/>
          <w:szCs w:val="20"/>
        </w:rPr>
        <w:t>Sigillatura di elementi discontinui tra superfici contigue in calcestruzzo e/o acciaio</w:t>
      </w:r>
    </w:p>
    <w:p w14:paraId="0231A699" w14:textId="77777777" w:rsid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5B985F0" w14:textId="77777777" w:rsidR="00733A26" w:rsidRPr="007D4FEF" w:rsidRDefault="00733A26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22B5CA8D" w14:textId="45D0DEE0" w:rsidR="00403E34" w:rsidRPr="007D4FEF" w:rsidRDefault="00CD3B34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903000E" w14:textId="03261146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66716B64" w14:textId="77777777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85A9B13" w14:textId="59EBF855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 xml:space="preserve">Specifiche e </w:t>
      </w:r>
      <w:r w:rsidR="007A4533">
        <w:rPr>
          <w:rFonts w:ascii="Futura Std Medium" w:hAnsi="Futura Std Medium"/>
          <w:b/>
          <w:bCs/>
          <w:sz w:val="20"/>
          <w:szCs w:val="20"/>
        </w:rPr>
        <w:t>Prestazione dichiarata</w:t>
      </w:r>
    </w:p>
    <w:p w14:paraId="55925F62" w14:textId="37F54378" w:rsidR="009E6D95" w:rsidRPr="007A4533" w:rsidRDefault="007A4533" w:rsidP="007D4FEF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A4533">
        <w:rPr>
          <w:rFonts w:ascii="Futura Std Medium" w:hAnsi="Futura Std Medium"/>
          <w:b/>
          <w:bCs/>
          <w:sz w:val="20"/>
          <w:szCs w:val="20"/>
        </w:rPr>
        <w:t>WT P 250</w:t>
      </w:r>
    </w:p>
    <w:p w14:paraId="66DF8CA0" w14:textId="779497C7" w:rsidR="009E6D95" w:rsidRPr="007D4FEF" w:rsidRDefault="009E6D95" w:rsidP="007A4533">
      <w:pPr>
        <w:ind w:left="142"/>
        <w:rPr>
          <w:rFonts w:ascii="Futura Std Light" w:hAnsi="Futura Std Light"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Dimensione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7A4533" w:rsidRPr="007A4533">
        <w:rPr>
          <w:rFonts w:ascii="Futura Std Light" w:hAnsi="Futura Std Light"/>
          <w:sz w:val="20"/>
          <w:szCs w:val="20"/>
        </w:rPr>
        <w:t>250 mm x 10 m (± 10%)</w:t>
      </w:r>
    </w:p>
    <w:p w14:paraId="342CB83D" w14:textId="02E99266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Spessore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5 mm</w:t>
      </w:r>
    </w:p>
    <w:p w14:paraId="1682EBFB" w14:textId="027A3F3F" w:rsidR="009E6D95" w:rsidRPr="007D4FEF" w:rsidRDefault="009E6D95" w:rsidP="007A4533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Peso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7A4533" w:rsidRPr="007A4533">
        <w:rPr>
          <w:rFonts w:ascii="Futura Std Light" w:hAnsi="Futura Std Light"/>
          <w:sz w:val="20"/>
          <w:szCs w:val="20"/>
        </w:rPr>
        <w:t>14,0 ± 0,7 kg</w:t>
      </w:r>
    </w:p>
    <w:p w14:paraId="69EB052D" w14:textId="17B71122" w:rsidR="009E6D95" w:rsidRPr="007D4FEF" w:rsidRDefault="005C2F51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Espansione volumetrica (7gg):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D4FEF">
        <w:rPr>
          <w:rFonts w:ascii="Futura Std Light" w:hAnsi="Futura Std Light"/>
          <w:sz w:val="20"/>
          <w:szCs w:val="20"/>
        </w:rPr>
        <w:t>200%</w:t>
      </w:r>
    </w:p>
    <w:p w14:paraId="43220F47" w14:textId="2831C7AE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1445FEF1" w14:textId="7E27CFE0" w:rsidR="007A4533" w:rsidRPr="007A4533" w:rsidRDefault="007A4533" w:rsidP="007A4533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A4533">
        <w:rPr>
          <w:rFonts w:ascii="Futura Std Medium" w:hAnsi="Futura Std Medium"/>
          <w:b/>
          <w:bCs/>
          <w:sz w:val="20"/>
          <w:szCs w:val="20"/>
        </w:rPr>
        <w:t xml:space="preserve">WT P </w:t>
      </w:r>
      <w:r>
        <w:rPr>
          <w:rFonts w:ascii="Futura Std Medium" w:hAnsi="Futura Std Medium"/>
          <w:b/>
          <w:bCs/>
          <w:sz w:val="20"/>
          <w:szCs w:val="20"/>
        </w:rPr>
        <w:t>1</w:t>
      </w:r>
      <w:r w:rsidRPr="007A4533">
        <w:rPr>
          <w:rFonts w:ascii="Futura Std Medium" w:hAnsi="Futura Std Medium"/>
          <w:b/>
          <w:bCs/>
          <w:sz w:val="20"/>
          <w:szCs w:val="20"/>
        </w:rPr>
        <w:t>25</w:t>
      </w:r>
    </w:p>
    <w:p w14:paraId="53B0CACE" w14:textId="21D05856" w:rsidR="007A4533" w:rsidRPr="007D4FEF" w:rsidRDefault="007A4533" w:rsidP="007A4533">
      <w:pPr>
        <w:ind w:left="142"/>
        <w:rPr>
          <w:rFonts w:ascii="Futura Std Light" w:hAnsi="Futura Std Light"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Dimensione: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4533">
        <w:rPr>
          <w:rFonts w:ascii="Futura Std Light" w:hAnsi="Futura Std Light"/>
          <w:sz w:val="20"/>
          <w:szCs w:val="20"/>
        </w:rPr>
        <w:t>125 mm x 1,2 m (± 10%)</w:t>
      </w:r>
    </w:p>
    <w:p w14:paraId="40612551" w14:textId="77777777" w:rsidR="007A4533" w:rsidRPr="007D4FEF" w:rsidRDefault="007A4533" w:rsidP="007A4533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Spessore: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D4FEF">
        <w:rPr>
          <w:rFonts w:ascii="Futura Std Light" w:hAnsi="Futura Std Light"/>
          <w:sz w:val="20"/>
          <w:szCs w:val="20"/>
        </w:rPr>
        <w:t>5 mm</w:t>
      </w:r>
    </w:p>
    <w:p w14:paraId="05E5F42F" w14:textId="2AD8DE6C" w:rsidR="007A4533" w:rsidRPr="007D4FEF" w:rsidRDefault="007A4533" w:rsidP="007A4533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Peso: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4533">
        <w:rPr>
          <w:rFonts w:ascii="Futura Std Light" w:hAnsi="Futura Std Light"/>
          <w:sz w:val="20"/>
          <w:szCs w:val="20"/>
        </w:rPr>
        <w:t>0,8 ± 0,04 kg</w:t>
      </w:r>
    </w:p>
    <w:p w14:paraId="61D565C5" w14:textId="77777777" w:rsidR="007A4533" w:rsidRPr="007D4FEF" w:rsidRDefault="007A4533" w:rsidP="007A4533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Espansione volumetrica (7gg):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D4FEF">
        <w:rPr>
          <w:rFonts w:ascii="Futura Std Light" w:hAnsi="Futura Std Light"/>
          <w:sz w:val="20"/>
          <w:szCs w:val="20"/>
        </w:rPr>
        <w:t>200%</w:t>
      </w:r>
    </w:p>
    <w:p w14:paraId="18C61B5B" w14:textId="77777777" w:rsidR="007D4FEF" w:rsidRDefault="007D4FEF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2BF33D1B" w14:textId="77777777" w:rsidR="007A4533" w:rsidRPr="007D4FEF" w:rsidRDefault="007A4533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7EA48EE6" w14:textId="3AB9C5EF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="00733A26">
        <w:rPr>
          <w:rFonts w:ascii="Futura Std Light" w:hAnsi="Futura Std Light"/>
          <w:sz w:val="20"/>
          <w:szCs w:val="20"/>
        </w:rPr>
        <w:t>Wt</w:t>
      </w:r>
      <w:proofErr w:type="spellEnd"/>
      <w:r w:rsidRPr="007D4FEF">
        <w:rPr>
          <w:rFonts w:ascii="Futura Std Light" w:hAnsi="Futura Std Light"/>
          <w:sz w:val="20"/>
          <w:szCs w:val="20"/>
        </w:rPr>
        <w:t xml:space="preserve"> Panel </w:t>
      </w:r>
      <w:proofErr w:type="spellStart"/>
      <w:r w:rsidRPr="007D4FEF">
        <w:rPr>
          <w:rFonts w:ascii="Futura Std Light" w:hAnsi="Futura Std Light"/>
          <w:sz w:val="20"/>
          <w:szCs w:val="20"/>
        </w:rPr>
        <w:t>Volteco</w:t>
      </w:r>
      <w:proofErr w:type="spellEnd"/>
      <w:r w:rsidRPr="007D4FEF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0A0B0299" w14:textId="77777777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6F5091" w14:textId="43176B1A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</w:t>
      </w:r>
      <w:r w:rsidR="0076280C">
        <w:rPr>
          <w:rFonts w:ascii="Futura Std Light" w:hAnsi="Futura Std Light"/>
          <w:sz w:val="20"/>
          <w:szCs w:val="20"/>
        </w:rPr>
        <w:t>a</w:t>
      </w:r>
      <w:r w:rsidRPr="007D4FEF">
        <w:rPr>
          <w:rFonts w:ascii="Futura Std Light" w:hAnsi="Futura Std Light"/>
          <w:sz w:val="20"/>
          <w:szCs w:val="20"/>
        </w:rPr>
        <w:t xml:space="preserve">ggiornata sul sito internet </w:t>
      </w:r>
      <w:hyperlink r:id="rId5">
        <w:r w:rsidRPr="007D4FEF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D4AE74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97AEF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21071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19B56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005F6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E759E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72032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DA3C3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4C37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0AF8D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F8C5FE" w14:textId="4B06219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38C3A" w14:textId="4B6755E6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747AC" w14:textId="6D6579A2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F8281F" w14:textId="77777777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D0671C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105BB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9C2ED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BDA50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70DCD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D572D5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A334E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1BF4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834768" w14:textId="77777777" w:rsidR="00403E34" w:rsidRDefault="00403E34" w:rsidP="007D4FEF">
      <w:pPr>
        <w:pStyle w:val="Corpotesto"/>
        <w:ind w:left="142"/>
        <w:rPr>
          <w:sz w:val="20"/>
        </w:rPr>
      </w:pPr>
    </w:p>
    <w:p w14:paraId="0B572100" w14:textId="77777777" w:rsidR="00403E34" w:rsidRDefault="00403E34" w:rsidP="007D4FEF">
      <w:pPr>
        <w:pStyle w:val="Corpotesto"/>
        <w:spacing w:before="10"/>
        <w:ind w:left="142"/>
        <w:rPr>
          <w:sz w:val="24"/>
        </w:rPr>
      </w:pPr>
    </w:p>
    <w:p w14:paraId="2899A3AA" w14:textId="6772B298" w:rsidR="00403E34" w:rsidRPr="007D4FEF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55406E7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inset="0,0,0,0">
                <w:txbxContent>
                  <w:p w14:paraId="6BF8060A" w14:textId="77777777" w:rsidR="00403E34" w:rsidRDefault="00403E3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D3B34" w:rsidRPr="007D4FEF">
        <w:rPr>
          <w:rFonts w:ascii="Futura Std Light" w:hAnsi="Futura Std Light"/>
          <w:sz w:val="16"/>
          <w:szCs w:val="16"/>
        </w:rPr>
        <w:t>IT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Voce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di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Capitolato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n.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GE01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CP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7A4533">
        <w:rPr>
          <w:rFonts w:ascii="Futura Std Light" w:hAnsi="Futura Std Light"/>
          <w:sz w:val="16"/>
          <w:szCs w:val="16"/>
        </w:rPr>
        <w:t>4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00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W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7A4533">
        <w:rPr>
          <w:rFonts w:ascii="Futura Std Light" w:hAnsi="Futura Std Light"/>
          <w:sz w:val="16"/>
          <w:szCs w:val="16"/>
        </w:rPr>
        <w:t>8</w:t>
      </w:r>
      <w:r w:rsidR="00CD3B34" w:rsidRPr="007D4FEF">
        <w:rPr>
          <w:rFonts w:ascii="Futura Std Light" w:hAnsi="Futura Std Light"/>
          <w:sz w:val="16"/>
          <w:szCs w:val="16"/>
        </w:rPr>
        <w:t>/2</w:t>
      </w:r>
      <w:r w:rsidR="007A4533">
        <w:rPr>
          <w:rFonts w:ascii="Futura Std Light" w:hAnsi="Futura Std Light"/>
          <w:sz w:val="16"/>
          <w:szCs w:val="16"/>
        </w:rPr>
        <w:t>5</w:t>
      </w:r>
    </w:p>
    <w:sectPr w:rsidR="00403E34" w:rsidRPr="007D4FEF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84B31"/>
    <w:multiLevelType w:val="hybridMultilevel"/>
    <w:tmpl w:val="C9AA1768"/>
    <w:lvl w:ilvl="0" w:tplc="64B86AF4">
      <w:numFmt w:val="bullet"/>
      <w:lvlText w:val="•"/>
      <w:lvlJc w:val="left"/>
      <w:pPr>
        <w:ind w:left="160" w:hanging="139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0C0A540">
      <w:numFmt w:val="bullet"/>
      <w:lvlText w:val="•"/>
      <w:lvlJc w:val="left"/>
      <w:pPr>
        <w:ind w:left="3480" w:hanging="139"/>
      </w:pPr>
      <w:rPr>
        <w:rFonts w:hint="default"/>
        <w:lang w:val="it-IT" w:eastAsia="en-US" w:bidi="ar-SA"/>
      </w:rPr>
    </w:lvl>
    <w:lvl w:ilvl="2" w:tplc="031A33DC">
      <w:numFmt w:val="bullet"/>
      <w:lvlText w:val="•"/>
      <w:lvlJc w:val="left"/>
      <w:pPr>
        <w:ind w:left="4376" w:hanging="139"/>
      </w:pPr>
      <w:rPr>
        <w:rFonts w:hint="default"/>
        <w:lang w:val="it-IT" w:eastAsia="en-US" w:bidi="ar-SA"/>
      </w:rPr>
    </w:lvl>
    <w:lvl w:ilvl="3" w:tplc="D780FBE0">
      <w:numFmt w:val="bullet"/>
      <w:lvlText w:val="•"/>
      <w:lvlJc w:val="left"/>
      <w:pPr>
        <w:ind w:left="5272" w:hanging="139"/>
      </w:pPr>
      <w:rPr>
        <w:rFonts w:hint="default"/>
        <w:lang w:val="it-IT" w:eastAsia="en-US" w:bidi="ar-SA"/>
      </w:rPr>
    </w:lvl>
    <w:lvl w:ilvl="4" w:tplc="6366A1BA">
      <w:numFmt w:val="bullet"/>
      <w:lvlText w:val="•"/>
      <w:lvlJc w:val="left"/>
      <w:pPr>
        <w:ind w:left="6168" w:hanging="139"/>
      </w:pPr>
      <w:rPr>
        <w:rFonts w:hint="default"/>
        <w:lang w:val="it-IT" w:eastAsia="en-US" w:bidi="ar-SA"/>
      </w:rPr>
    </w:lvl>
    <w:lvl w:ilvl="5" w:tplc="F6E0973A">
      <w:numFmt w:val="bullet"/>
      <w:lvlText w:val="•"/>
      <w:lvlJc w:val="left"/>
      <w:pPr>
        <w:ind w:left="7064" w:hanging="139"/>
      </w:pPr>
      <w:rPr>
        <w:rFonts w:hint="default"/>
        <w:lang w:val="it-IT" w:eastAsia="en-US" w:bidi="ar-SA"/>
      </w:rPr>
    </w:lvl>
    <w:lvl w:ilvl="6" w:tplc="13B8FF7C">
      <w:numFmt w:val="bullet"/>
      <w:lvlText w:val="•"/>
      <w:lvlJc w:val="left"/>
      <w:pPr>
        <w:ind w:left="7960" w:hanging="139"/>
      </w:pPr>
      <w:rPr>
        <w:rFonts w:hint="default"/>
        <w:lang w:val="it-IT" w:eastAsia="en-US" w:bidi="ar-SA"/>
      </w:rPr>
    </w:lvl>
    <w:lvl w:ilvl="7" w:tplc="C52CB8FC">
      <w:numFmt w:val="bullet"/>
      <w:lvlText w:val="•"/>
      <w:lvlJc w:val="left"/>
      <w:pPr>
        <w:ind w:left="8857" w:hanging="139"/>
      </w:pPr>
      <w:rPr>
        <w:rFonts w:hint="default"/>
        <w:lang w:val="it-IT" w:eastAsia="en-US" w:bidi="ar-SA"/>
      </w:rPr>
    </w:lvl>
    <w:lvl w:ilvl="8" w:tplc="09929B90">
      <w:numFmt w:val="bullet"/>
      <w:lvlText w:val="•"/>
      <w:lvlJc w:val="left"/>
      <w:pPr>
        <w:ind w:left="9753" w:hanging="139"/>
      </w:pPr>
      <w:rPr>
        <w:rFonts w:hint="default"/>
        <w:lang w:val="it-IT" w:eastAsia="en-US" w:bidi="ar-SA"/>
      </w:rPr>
    </w:lvl>
  </w:abstractNum>
  <w:num w:numId="1" w16cid:durableId="124021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E34"/>
    <w:rsid w:val="00403E34"/>
    <w:rsid w:val="005C2F51"/>
    <w:rsid w:val="006241E5"/>
    <w:rsid w:val="00733A26"/>
    <w:rsid w:val="0076280C"/>
    <w:rsid w:val="007A4533"/>
    <w:rsid w:val="007D270B"/>
    <w:rsid w:val="007D4FEF"/>
    <w:rsid w:val="009E6D95"/>
    <w:rsid w:val="00C62552"/>
    <w:rsid w:val="00CD3B34"/>
    <w:rsid w:val="00D736C1"/>
    <w:rsid w:val="00D95788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E5A6C27"/>
  <w15:docId w15:val="{5DB486F7-0F73-45BE-BA85-1884857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2022-07-04T08:27:00Z</dcterms:created>
  <dcterms:modified xsi:type="dcterms:W3CDTF">2025-08-06T14:35:00Z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