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8413" w14:textId="5B7EE69F" w:rsidR="00B7462F" w:rsidRDefault="00B7462F" w:rsidP="00B7462F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AQUASCUD SYSTEM 420</w:t>
      </w:r>
    </w:p>
    <w:p w14:paraId="174ABA1B" w14:textId="77777777" w:rsidR="00F17F99" w:rsidRPr="0043502E" w:rsidRDefault="00F17F99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0EF97A4" w14:textId="418B47B5" w:rsidR="00361F63" w:rsidRPr="0043502E" w:rsidRDefault="002D4EA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Fornitura e posa di sistema per impermeabilizzare balconi, terrazzi, lastrici solari e tutte le superfici piane, anche pavimentate con uno spessore minimo di 2 mm.</w:t>
      </w:r>
    </w:p>
    <w:p w14:paraId="62995F0B" w14:textId="77777777" w:rsidR="00361F63" w:rsidRPr="0043502E" w:rsidRDefault="002D4EAF" w:rsidP="0043502E">
      <w:pPr>
        <w:pStyle w:val="Corpotesto"/>
        <w:ind w:left="160" w:right="212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 xml:space="preserve">Il sistema impermeabile dovrà essere dotato di core </w:t>
      </w:r>
      <w:proofErr w:type="spellStart"/>
      <w:r w:rsidRPr="0043502E">
        <w:rPr>
          <w:rFonts w:ascii="Futura Std Light" w:hAnsi="Futura Std Light"/>
          <w:sz w:val="20"/>
          <w:szCs w:val="20"/>
        </w:rPr>
        <w:t>curing</w:t>
      </w:r>
      <w:proofErr w:type="spellEnd"/>
      <w:r w:rsidRPr="0043502E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43502E">
        <w:rPr>
          <w:rFonts w:ascii="Futura Std Light" w:hAnsi="Futura Std Light"/>
          <w:sz w:val="20"/>
          <w:szCs w:val="20"/>
        </w:rPr>
        <w:t>technology</w:t>
      </w:r>
      <w:proofErr w:type="spellEnd"/>
      <w:r w:rsidRPr="0043502E">
        <w:rPr>
          <w:rFonts w:ascii="Futura Std Light" w:hAnsi="Futura Std Light"/>
          <w:sz w:val="20"/>
          <w:szCs w:val="20"/>
        </w:rPr>
        <w:t xml:space="preserve"> per un'efficace maturazione anche in condizioni di basse temperature e supporti parzialmente umidi.</w:t>
      </w:r>
    </w:p>
    <w:p w14:paraId="30E01B7D" w14:textId="77777777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08B52DE" w14:textId="77777777" w:rsidR="00361F63" w:rsidRPr="0043502E" w:rsidRDefault="002D4EA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Il prodotto dovrà essere impiegato per:</w:t>
      </w:r>
    </w:p>
    <w:p w14:paraId="61D5EE7F" w14:textId="40569071" w:rsidR="003C2DCE" w:rsidRPr="0043502E" w:rsidRDefault="003C2DCE" w:rsidP="003C2DC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60" w:hanging="18"/>
        <w:rPr>
          <w:rFonts w:ascii="Futura Std Light" w:hAnsi="Futura Std Light"/>
          <w:sz w:val="20"/>
          <w:szCs w:val="20"/>
        </w:rPr>
      </w:pPr>
      <w:r w:rsidRPr="003C2DCE">
        <w:rPr>
          <w:rFonts w:ascii="Futura Std Light" w:hAnsi="Futura Std Light"/>
          <w:sz w:val="20"/>
          <w:szCs w:val="20"/>
        </w:rPr>
        <w:t xml:space="preserve">Impermeabilizzazione di coperture piane, balconi, terrazze e solai </w:t>
      </w:r>
      <w:proofErr w:type="spellStart"/>
      <w:r w:rsidRPr="003C2DCE">
        <w:rPr>
          <w:rFonts w:ascii="Futura Std Light" w:hAnsi="Futura Std Light"/>
          <w:sz w:val="20"/>
          <w:szCs w:val="20"/>
        </w:rPr>
        <w:t>pendenzati</w:t>
      </w:r>
      <w:proofErr w:type="spellEnd"/>
      <w:r w:rsidRPr="003C2DCE">
        <w:rPr>
          <w:rFonts w:ascii="Futura Std Light" w:hAnsi="Futura Std Light"/>
          <w:sz w:val="20"/>
          <w:szCs w:val="20"/>
        </w:rPr>
        <w:t xml:space="preserve"> anche già pavimentati, con superficie impermeabilizzante che può essere lasciata a vista o protetta da rivestimenti (piastrelle, pavimenti in cemento, tetti verdi …ecc.)</w:t>
      </w:r>
      <w:r w:rsidRPr="0043502E">
        <w:rPr>
          <w:rFonts w:ascii="Futura Std Light" w:hAnsi="Futura Std Light"/>
          <w:sz w:val="20"/>
          <w:szCs w:val="20"/>
        </w:rPr>
        <w:t>.</w:t>
      </w:r>
    </w:p>
    <w:p w14:paraId="68398C7D" w14:textId="77777777" w:rsidR="00361F63" w:rsidRPr="0043502E" w:rsidRDefault="002D4EAF" w:rsidP="0043502E">
      <w:pPr>
        <w:pStyle w:val="Paragrafoelenco"/>
        <w:numPr>
          <w:ilvl w:val="0"/>
          <w:numId w:val="1"/>
        </w:numPr>
        <w:tabs>
          <w:tab w:val="left" w:pos="278"/>
        </w:tabs>
        <w:spacing w:before="0"/>
        <w:ind w:left="160" w:hanging="18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Sottofondi in genere, anche alleggeriti con argilla espansa.</w:t>
      </w:r>
    </w:p>
    <w:p w14:paraId="02CF81D0" w14:textId="77777777" w:rsidR="00361F63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17A090B" w14:textId="5C4271B5" w:rsidR="00B7462F" w:rsidRDefault="00000000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sz w:val="22"/>
        </w:rPr>
        <w:pict w14:anchorId="139A77F9">
          <v:shape id="_x0000_s1031" alt="" style="position:absolute;left:0;text-align:left;margin-left:17.9pt;margin-top:14.9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c" strokeweight="1mm">
            <v:path arrowok="t" o:connecttype="custom" o:connectlocs="0,0;7200265,0" o:connectangles="0,0"/>
            <w10:wrap type="topAndBottom" anchorx="page"/>
          </v:shape>
        </w:pict>
      </w:r>
    </w:p>
    <w:p w14:paraId="6F59708F" w14:textId="77777777" w:rsidR="00B7462F" w:rsidRPr="0043502E" w:rsidRDefault="00B7462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DB3B957" w14:textId="77777777" w:rsidR="00361F63" w:rsidRPr="0043502E" w:rsidRDefault="002D4EAF" w:rsidP="0043502E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22DA21F7" w14:textId="6ED36651" w:rsidR="00361F63" w:rsidRPr="0043502E" w:rsidRDefault="002D4EAF" w:rsidP="0043502E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Certificazione CE secondo Norma UNI EN 14891</w:t>
      </w:r>
    </w:p>
    <w:p w14:paraId="3F093034" w14:textId="279104AC" w:rsidR="00E373B2" w:rsidRDefault="00C35BF6" w:rsidP="00C35BF6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  <w:r w:rsidRPr="00C35BF6">
        <w:rPr>
          <w:rFonts w:ascii="Futura Std Light" w:hAnsi="Futura Std Light"/>
          <w:sz w:val="20"/>
          <w:szCs w:val="20"/>
        </w:rPr>
        <w:t>Certificazione secondo Norma UNI EN 11928</w:t>
      </w:r>
    </w:p>
    <w:p w14:paraId="51239ABD" w14:textId="77777777" w:rsidR="00C35BF6" w:rsidRPr="0043502E" w:rsidRDefault="00C35BF6" w:rsidP="0043502E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</w:p>
    <w:p w14:paraId="38822F22" w14:textId="77777777" w:rsidR="00F17F99" w:rsidRPr="0043502E" w:rsidRDefault="00F17F99" w:rsidP="0043502E">
      <w:pPr>
        <w:tabs>
          <w:tab w:val="left" w:pos="278"/>
        </w:tabs>
        <w:ind w:left="160"/>
        <w:rPr>
          <w:rFonts w:ascii="Futura Std Light" w:hAnsi="Futura Std Light"/>
          <w:sz w:val="20"/>
          <w:szCs w:val="20"/>
        </w:rPr>
      </w:pPr>
    </w:p>
    <w:p w14:paraId="1A95855D" w14:textId="406EFD5E" w:rsidR="00E373B2" w:rsidRPr="0043502E" w:rsidRDefault="00E373B2" w:rsidP="0043502E">
      <w:pPr>
        <w:tabs>
          <w:tab w:val="left" w:pos="278"/>
        </w:tabs>
        <w:ind w:left="160"/>
        <w:rPr>
          <w:rFonts w:ascii="Futura Std Medium" w:hAnsi="Futura Std Medium"/>
          <w:b/>
          <w:bCs/>
          <w:sz w:val="20"/>
          <w:szCs w:val="20"/>
        </w:rPr>
      </w:pPr>
      <w:r w:rsidRPr="0043502E">
        <w:rPr>
          <w:rFonts w:ascii="Futura Std Medium" w:hAnsi="Futura Std Medium"/>
          <w:b/>
          <w:bCs/>
          <w:sz w:val="20"/>
          <w:szCs w:val="20"/>
        </w:rPr>
        <w:t>Specifiche, Metodo di prova e Valori</w:t>
      </w:r>
    </w:p>
    <w:p w14:paraId="2555C5BE" w14:textId="28D25EFF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8D12454" w14:textId="4A6B8C5F" w:rsidR="00E373B2" w:rsidRPr="00C35BF6" w:rsidRDefault="00E373B2" w:rsidP="0043502E">
      <w:pPr>
        <w:pStyle w:val="TableParagraph"/>
        <w:spacing w:before="0"/>
        <w:ind w:left="160"/>
        <w:rPr>
          <w:rFonts w:ascii="Futura Std Light" w:hAnsi="Futura Std Light"/>
          <w:bCs/>
          <w:sz w:val="20"/>
          <w:szCs w:val="20"/>
          <w:lang w:val="es-ES"/>
        </w:rPr>
      </w:pPr>
      <w:r w:rsidRPr="00C35BF6">
        <w:rPr>
          <w:rFonts w:ascii="Futura Std Medium" w:eastAsia="Arial MT" w:hAnsi="Futura Std Medium" w:cs="Arial MT"/>
          <w:b/>
          <w:bCs/>
          <w:sz w:val="20"/>
          <w:szCs w:val="20"/>
          <w:lang w:val="es-ES"/>
        </w:rPr>
        <w:t>Crack Bridging Ability (+23°C) UNI EN 14891 Met. A.8.2:</w:t>
      </w:r>
      <w:r w:rsidRPr="00C35BF6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Pr="00C35BF6">
        <w:rPr>
          <w:rFonts w:ascii="Futura Std Light" w:hAnsi="Futura Std Light"/>
          <w:bCs/>
          <w:sz w:val="20"/>
          <w:szCs w:val="20"/>
          <w:lang w:val="es-ES"/>
        </w:rPr>
        <w:t>&gt; 1,5 mm</w:t>
      </w:r>
    </w:p>
    <w:p w14:paraId="3F3E3C4E" w14:textId="1A9E8F98" w:rsidR="00E373B2" w:rsidRPr="00C35BF6" w:rsidRDefault="00E373B2" w:rsidP="0043502E">
      <w:pPr>
        <w:pStyle w:val="TableParagraph"/>
        <w:spacing w:before="0"/>
        <w:ind w:left="160"/>
        <w:rPr>
          <w:rFonts w:ascii="Futura Std Light" w:hAnsi="Futura Std Light"/>
          <w:b/>
          <w:sz w:val="20"/>
          <w:szCs w:val="20"/>
          <w:lang w:val="es-ES"/>
        </w:rPr>
      </w:pPr>
      <w:r w:rsidRPr="00C35BF6">
        <w:rPr>
          <w:rFonts w:ascii="Futura Std Medium" w:hAnsi="Futura Std Medium"/>
          <w:b/>
          <w:iCs/>
          <w:sz w:val="20"/>
          <w:szCs w:val="20"/>
          <w:lang w:val="es-ES"/>
        </w:rPr>
        <w:t>Crack Bridging Ability (-5°C)</w:t>
      </w:r>
      <w:r w:rsidRPr="00C35BF6">
        <w:rPr>
          <w:rFonts w:ascii="Futura Std Medium" w:hAnsi="Futura Std Medium"/>
          <w:b/>
          <w:sz w:val="20"/>
          <w:szCs w:val="20"/>
          <w:lang w:val="es-ES"/>
        </w:rPr>
        <w:t xml:space="preserve"> UNI EN 14891 Met. A.8.3:</w:t>
      </w:r>
      <w:r w:rsidRPr="00C35BF6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Pr="00C35BF6">
        <w:rPr>
          <w:rFonts w:ascii="Futura Std Light" w:hAnsi="Futura Std Light"/>
          <w:bCs/>
          <w:sz w:val="20"/>
          <w:szCs w:val="20"/>
          <w:lang w:val="es-ES"/>
        </w:rPr>
        <w:t>&gt; 1,5 mm</w:t>
      </w:r>
    </w:p>
    <w:p w14:paraId="6A904ECE" w14:textId="157F1321" w:rsidR="00DB287F" w:rsidRPr="00C35BF6" w:rsidRDefault="00E373B2" w:rsidP="0043502E">
      <w:pPr>
        <w:pStyle w:val="TableParagraph"/>
        <w:spacing w:before="0"/>
        <w:ind w:left="160"/>
        <w:rPr>
          <w:rFonts w:ascii="Futura Std Light" w:hAnsi="Futura Std Light"/>
          <w:bCs/>
          <w:sz w:val="20"/>
          <w:szCs w:val="20"/>
          <w:lang w:val="es-ES"/>
        </w:rPr>
      </w:pPr>
      <w:r w:rsidRPr="00C35BF6">
        <w:rPr>
          <w:rFonts w:ascii="Futura Std Medium" w:hAnsi="Futura Std Medium"/>
          <w:b/>
          <w:iCs/>
          <w:sz w:val="20"/>
          <w:szCs w:val="20"/>
          <w:lang w:val="es-ES"/>
        </w:rPr>
        <w:t>Crack Bridging Ability (</w:t>
      </w:r>
      <w:r w:rsidR="00DB287F" w:rsidRPr="00C35BF6">
        <w:rPr>
          <w:rFonts w:ascii="Futura Std Medium" w:hAnsi="Futura Std Medium"/>
          <w:b/>
          <w:iCs/>
          <w:sz w:val="20"/>
          <w:szCs w:val="20"/>
          <w:lang w:val="es-ES"/>
        </w:rPr>
        <w:t xml:space="preserve">UNI EN 14891 Met. A.8.2 - con </w:t>
      </w:r>
      <w:r w:rsidRPr="00C35BF6">
        <w:rPr>
          <w:rFonts w:ascii="Futura Std Medium" w:hAnsi="Futura Std Medium"/>
          <w:b/>
          <w:iCs/>
          <w:sz w:val="20"/>
          <w:szCs w:val="20"/>
          <w:lang w:val="es-ES"/>
        </w:rPr>
        <w:t>Aquascud Basic</w:t>
      </w:r>
      <w:r w:rsidR="00DB287F" w:rsidRPr="00C35BF6">
        <w:rPr>
          <w:rFonts w:ascii="Futura Std Medium" w:hAnsi="Futura Std Medium"/>
          <w:b/>
          <w:iCs/>
          <w:sz w:val="20"/>
          <w:szCs w:val="20"/>
          <w:lang w:val="es-ES"/>
        </w:rPr>
        <w:t xml:space="preserve"> a +23°C</w:t>
      </w:r>
      <w:r w:rsidRPr="00C35BF6">
        <w:rPr>
          <w:rFonts w:ascii="Futura Std Medium" w:hAnsi="Futura Std Medium"/>
          <w:b/>
          <w:iCs/>
          <w:sz w:val="20"/>
          <w:szCs w:val="20"/>
          <w:lang w:val="es-ES"/>
        </w:rPr>
        <w:t>):</w:t>
      </w:r>
      <w:r w:rsidR="00DB287F" w:rsidRPr="00C35BF6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="00DB287F" w:rsidRPr="00C35BF6">
        <w:rPr>
          <w:rFonts w:ascii="Futura Std Light" w:hAnsi="Futura Std Light"/>
          <w:bCs/>
          <w:sz w:val="20"/>
          <w:szCs w:val="20"/>
          <w:lang w:val="es-ES"/>
        </w:rPr>
        <w:t>&gt; 2 mm</w:t>
      </w:r>
    </w:p>
    <w:p w14:paraId="62541F91" w14:textId="27A8FA57" w:rsidR="00E373B2" w:rsidRPr="00C35BF6" w:rsidRDefault="00E373B2" w:rsidP="0043502E">
      <w:pPr>
        <w:pStyle w:val="Corpotesto"/>
        <w:ind w:left="160"/>
        <w:rPr>
          <w:rFonts w:ascii="Futura Std Light" w:hAnsi="Futura Std Light"/>
          <w:iCs/>
          <w:sz w:val="20"/>
          <w:szCs w:val="20"/>
          <w:lang w:val="es-ES"/>
        </w:rPr>
      </w:pPr>
      <w:r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>Crack Bridging Ability (</w:t>
      </w:r>
      <w:r w:rsidR="00DB287F"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 xml:space="preserve">UNI EN 14891 Met. A.8.3 </w:t>
      </w:r>
      <w:r w:rsidR="00304293"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>–</w:t>
      </w:r>
      <w:r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 xml:space="preserve"> </w:t>
      </w:r>
      <w:r w:rsidR="00304293"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 xml:space="preserve">con </w:t>
      </w:r>
      <w:r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>Aquascud</w:t>
      </w:r>
      <w:r w:rsidR="00304293"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 xml:space="preserve"> </w:t>
      </w:r>
      <w:r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>Basic</w:t>
      </w:r>
      <w:r w:rsidR="00DB287F"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 xml:space="preserve"> a -5°C</w:t>
      </w:r>
      <w:r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>)</w:t>
      </w:r>
      <w:r w:rsidR="00DB287F" w:rsidRPr="00C35BF6">
        <w:rPr>
          <w:rFonts w:ascii="Futura Std Medium" w:eastAsia="Arial" w:hAnsi="Futura Std Medium" w:cs="Arial"/>
          <w:b/>
          <w:iCs/>
          <w:sz w:val="20"/>
          <w:szCs w:val="20"/>
          <w:lang w:val="es-ES"/>
        </w:rPr>
        <w:t>:</w:t>
      </w:r>
      <w:r w:rsidR="00DB287F" w:rsidRPr="00C35BF6">
        <w:rPr>
          <w:rFonts w:ascii="Futura Std Light" w:hAnsi="Futura Std Light"/>
          <w:b/>
          <w:sz w:val="20"/>
          <w:szCs w:val="20"/>
          <w:lang w:val="es-ES"/>
        </w:rPr>
        <w:t xml:space="preserve"> </w:t>
      </w:r>
      <w:r w:rsidR="00DB287F" w:rsidRPr="00C35BF6">
        <w:rPr>
          <w:rFonts w:ascii="Futura Std Light" w:hAnsi="Futura Std Light"/>
          <w:bCs/>
          <w:sz w:val="20"/>
          <w:szCs w:val="20"/>
          <w:lang w:val="es-ES"/>
        </w:rPr>
        <w:t>&gt; 2 mm</w:t>
      </w:r>
    </w:p>
    <w:p w14:paraId="0CD363DF" w14:textId="69B897C9" w:rsidR="00E373B2" w:rsidRPr="0043502E" w:rsidRDefault="00E373B2" w:rsidP="0043502E">
      <w:pPr>
        <w:pStyle w:val="Corpotesto"/>
        <w:ind w:left="160"/>
        <w:rPr>
          <w:rFonts w:ascii="Futura Std Light" w:hAnsi="Futura Std Light"/>
          <w:b/>
          <w:iCs/>
          <w:sz w:val="20"/>
          <w:szCs w:val="20"/>
        </w:rPr>
      </w:pPr>
      <w:r w:rsidRPr="0043502E">
        <w:rPr>
          <w:rFonts w:ascii="Futura Std Medium" w:eastAsia="Arial" w:hAnsi="Futura Std Medium" w:cs="Arial"/>
          <w:b/>
          <w:iCs/>
          <w:sz w:val="20"/>
          <w:szCs w:val="20"/>
        </w:rPr>
        <w:t>Adesione iniziale</w:t>
      </w:r>
      <w:r w:rsidR="00DB287F" w:rsidRPr="0043502E">
        <w:rPr>
          <w:rFonts w:ascii="Futura Std Medium" w:eastAsia="Arial" w:hAnsi="Futura Std Medium" w:cs="Arial"/>
          <w:b/>
          <w:iCs/>
          <w:sz w:val="20"/>
          <w:szCs w:val="20"/>
        </w:rPr>
        <w:t xml:space="preserve"> (UNI EN 14891 </w:t>
      </w:r>
      <w:proofErr w:type="spellStart"/>
      <w:r w:rsidR="00DB287F" w:rsidRPr="0043502E">
        <w:rPr>
          <w:rFonts w:ascii="Futura Std Medium" w:eastAsia="Arial" w:hAnsi="Futura Std Medium" w:cs="Arial"/>
          <w:b/>
          <w:iCs/>
          <w:sz w:val="20"/>
          <w:szCs w:val="20"/>
        </w:rPr>
        <w:t>Met</w:t>
      </w:r>
      <w:proofErr w:type="spellEnd"/>
      <w:r w:rsidR="00DB287F" w:rsidRPr="0043502E">
        <w:rPr>
          <w:rFonts w:ascii="Futura Std Medium" w:eastAsia="Arial" w:hAnsi="Futura Std Medium" w:cs="Arial"/>
          <w:b/>
          <w:iCs/>
          <w:sz w:val="20"/>
          <w:szCs w:val="20"/>
        </w:rPr>
        <w:t>. A.6.2):</w:t>
      </w:r>
      <w:r w:rsidR="00DB287F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DB287F" w:rsidRPr="0043502E">
        <w:rPr>
          <w:rFonts w:ascii="Futura Std Light" w:hAnsi="Futura Std Light"/>
          <w:bCs/>
          <w:sz w:val="20"/>
          <w:szCs w:val="20"/>
        </w:rPr>
        <w:t>&gt; 0,5 N/mm²</w:t>
      </w:r>
    </w:p>
    <w:p w14:paraId="6E19DC0D" w14:textId="34F3D623" w:rsidR="00E373B2" w:rsidRPr="0043502E" w:rsidRDefault="00E373B2" w:rsidP="0043502E">
      <w:pPr>
        <w:pStyle w:val="Corpotesto"/>
        <w:ind w:left="160"/>
        <w:rPr>
          <w:rFonts w:ascii="Futura Std Light" w:hAnsi="Futura Std Light"/>
          <w:b/>
          <w:iCs/>
          <w:sz w:val="20"/>
          <w:szCs w:val="20"/>
        </w:rPr>
      </w:pPr>
      <w:r w:rsidRPr="0043502E">
        <w:rPr>
          <w:rFonts w:ascii="Futura Std Medium" w:eastAsia="Arial" w:hAnsi="Futura Std Medium" w:cs="Arial"/>
          <w:b/>
          <w:iCs/>
          <w:sz w:val="20"/>
          <w:szCs w:val="20"/>
        </w:rPr>
        <w:t>Impermeabilità all'acqua</w:t>
      </w:r>
      <w:r w:rsidR="00DB287F" w:rsidRPr="0043502E">
        <w:rPr>
          <w:rFonts w:ascii="Futura Std Medium" w:eastAsia="Arial" w:hAnsi="Futura Std Medium" w:cs="Arial"/>
          <w:b/>
          <w:iCs/>
          <w:sz w:val="20"/>
          <w:szCs w:val="20"/>
        </w:rPr>
        <w:t xml:space="preserve"> (UNI EN 14891 </w:t>
      </w:r>
      <w:proofErr w:type="spellStart"/>
      <w:r w:rsidR="00DB287F" w:rsidRPr="0043502E">
        <w:rPr>
          <w:rFonts w:ascii="Futura Std Medium" w:eastAsia="Arial" w:hAnsi="Futura Std Medium" w:cs="Arial"/>
          <w:b/>
          <w:iCs/>
          <w:sz w:val="20"/>
          <w:szCs w:val="20"/>
        </w:rPr>
        <w:t>Met</w:t>
      </w:r>
      <w:proofErr w:type="spellEnd"/>
      <w:r w:rsidR="00DB287F" w:rsidRPr="0043502E">
        <w:rPr>
          <w:rFonts w:ascii="Futura Std Medium" w:eastAsia="Arial" w:hAnsi="Futura Std Medium" w:cs="Arial"/>
          <w:b/>
          <w:iCs/>
          <w:sz w:val="20"/>
          <w:szCs w:val="20"/>
        </w:rPr>
        <w:t>. A.7):</w:t>
      </w:r>
      <w:r w:rsidR="00DB287F" w:rsidRPr="0043502E">
        <w:rPr>
          <w:rFonts w:ascii="Futura Std Light" w:hAnsi="Futura Std Light"/>
          <w:b/>
          <w:sz w:val="20"/>
          <w:szCs w:val="20"/>
        </w:rPr>
        <w:t xml:space="preserve"> </w:t>
      </w:r>
      <w:r w:rsidR="00DB287F" w:rsidRPr="0043502E">
        <w:rPr>
          <w:rFonts w:ascii="Futura Std Light" w:hAnsi="Futura Std Light"/>
          <w:bCs/>
          <w:sz w:val="20"/>
          <w:szCs w:val="20"/>
        </w:rPr>
        <w:t>150 KPa</w:t>
      </w:r>
    </w:p>
    <w:p w14:paraId="257AA578" w14:textId="77777777" w:rsidR="00F17F99" w:rsidRDefault="00F17F99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2304A8A" w14:textId="77777777" w:rsidR="00C35BF6" w:rsidRDefault="00C35BF6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00E1FA7" w14:textId="33F442C9" w:rsidR="00C35BF6" w:rsidRPr="00B7462F" w:rsidRDefault="00C35BF6" w:rsidP="0043502E">
      <w:pPr>
        <w:pStyle w:val="Corpotesto"/>
        <w:ind w:left="160"/>
        <w:rPr>
          <w:rFonts w:ascii="Futura Std Medium" w:eastAsia="Arial" w:hAnsi="Futura Std Medium" w:cs="Arial"/>
          <w:b/>
          <w:iCs/>
          <w:sz w:val="20"/>
          <w:szCs w:val="20"/>
        </w:rPr>
      </w:pPr>
      <w:r w:rsidRPr="00B7462F">
        <w:rPr>
          <w:rFonts w:ascii="Futura Std Medium" w:eastAsia="Arial" w:hAnsi="Futura Std Medium" w:cs="Arial"/>
          <w:b/>
          <w:iCs/>
          <w:sz w:val="20"/>
          <w:szCs w:val="20"/>
        </w:rPr>
        <w:t>Caratteristica, Ente Certificatore, Metodo di prova, Prestazione certificata</w:t>
      </w:r>
    </w:p>
    <w:p w14:paraId="406EDBBD" w14:textId="77777777" w:rsidR="00C35BF6" w:rsidRPr="00B7462F" w:rsidRDefault="00C35BF6" w:rsidP="00C35BF6">
      <w:pPr>
        <w:pStyle w:val="Corpotesto"/>
        <w:ind w:left="160"/>
        <w:rPr>
          <w:rFonts w:ascii="Futura Std Medium" w:eastAsia="Arial" w:hAnsi="Futura Std Medium" w:cs="Arial"/>
          <w:b/>
          <w:iCs/>
          <w:sz w:val="20"/>
          <w:szCs w:val="20"/>
        </w:rPr>
      </w:pPr>
    </w:p>
    <w:p w14:paraId="17FDDC32" w14:textId="61C0E71B" w:rsidR="00F17F99" w:rsidRDefault="00C35BF6" w:rsidP="00C35BF6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C35BF6">
        <w:rPr>
          <w:rFonts w:ascii="Futura Std Medium" w:eastAsia="Arial" w:hAnsi="Futura Std Medium" w:cs="Arial"/>
          <w:b/>
          <w:iCs/>
          <w:sz w:val="20"/>
          <w:szCs w:val="20"/>
        </w:rPr>
        <w:t xml:space="preserve">Contenuto VOC, </w:t>
      </w:r>
      <w:proofErr w:type="spellStart"/>
      <w:r w:rsidRPr="00C35BF6">
        <w:rPr>
          <w:rFonts w:ascii="Futura Std Medium" w:eastAsia="Arial" w:hAnsi="Futura Std Medium" w:cs="Arial"/>
          <w:b/>
          <w:iCs/>
          <w:sz w:val="20"/>
          <w:szCs w:val="20"/>
        </w:rPr>
        <w:t>Eurofins</w:t>
      </w:r>
      <w:proofErr w:type="spellEnd"/>
      <w:r w:rsidRPr="00C35BF6">
        <w:rPr>
          <w:rFonts w:ascii="Futura Std Medium" w:eastAsia="Arial" w:hAnsi="Futura Std Medium" w:cs="Arial"/>
          <w:b/>
          <w:iCs/>
          <w:sz w:val="20"/>
          <w:szCs w:val="20"/>
        </w:rPr>
        <w:t xml:space="preserve"> 392-2019-00444401, Direttiva 42/2004/EC ISO 11890-2:</w:t>
      </w:r>
      <w:r w:rsidRPr="00C35BF6">
        <w:rPr>
          <w:rFonts w:ascii="Futura Std Light" w:hAnsi="Futura Std Light"/>
          <w:sz w:val="20"/>
          <w:szCs w:val="20"/>
        </w:rPr>
        <w:t xml:space="preserve"> 1,1 g/l</w:t>
      </w:r>
    </w:p>
    <w:p w14:paraId="38BF8C39" w14:textId="77777777" w:rsidR="00C35BF6" w:rsidRDefault="00C35BF6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5AD4059" w14:textId="77777777" w:rsidR="00C35BF6" w:rsidRPr="0043502E" w:rsidRDefault="00C35BF6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4E1541E" w14:textId="6D2AA4B6" w:rsidR="00361F63" w:rsidRPr="0043502E" w:rsidRDefault="002D4EA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Pr="0043502E">
        <w:rPr>
          <w:rFonts w:ascii="Futura Std Light" w:hAnsi="Futura Std Light"/>
          <w:sz w:val="20"/>
          <w:szCs w:val="20"/>
        </w:rPr>
        <w:t>Aquascud</w:t>
      </w:r>
      <w:proofErr w:type="spellEnd"/>
      <w:r w:rsidRPr="0043502E">
        <w:rPr>
          <w:rFonts w:ascii="Futura Std Light" w:hAnsi="Futura Std Light"/>
          <w:sz w:val="20"/>
          <w:szCs w:val="20"/>
        </w:rPr>
        <w:t xml:space="preserve"> System 420 Volteco o prodotto con pari o superiori caratteristiche.</w:t>
      </w:r>
    </w:p>
    <w:p w14:paraId="4364E3B5" w14:textId="77777777" w:rsidR="00361F63" w:rsidRPr="0043502E" w:rsidRDefault="002D4EA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1080644F" w14:textId="77777777" w:rsidR="00361F63" w:rsidRPr="0043502E" w:rsidRDefault="002D4EA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>Il prodotto dovrà possedere marcatura CE ed essere impiegato secondo le prescrizioni della casa produttrice.</w:t>
      </w:r>
    </w:p>
    <w:p w14:paraId="2894DE1A" w14:textId="77777777" w:rsidR="00361F63" w:rsidRPr="0043502E" w:rsidRDefault="002D4EA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43502E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5">
        <w:r w:rsidRPr="0043502E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276890EE" w14:textId="26FE9AB3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5FAF5534" w14:textId="77777777" w:rsidR="00B7462F" w:rsidRDefault="00B7462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44D905A" w14:textId="77777777" w:rsidR="00B7462F" w:rsidRDefault="00B7462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6C6B3874" w14:textId="77777777" w:rsidR="00B7462F" w:rsidRDefault="00B7462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67EC795" w14:textId="77777777" w:rsidR="00B7462F" w:rsidRPr="0043502E" w:rsidRDefault="00B7462F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2805E58A" w14:textId="77777777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543A7D1" w14:textId="77777777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F89B7BF" w14:textId="77777777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15AE46B" w14:textId="77777777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1C9D97C" w14:textId="77777777" w:rsidR="00361F63" w:rsidRPr="0043502E" w:rsidRDefault="00361F63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08BD55C4" w14:textId="628FFD91" w:rsidR="00F50239" w:rsidRPr="0043502E" w:rsidRDefault="00F50239" w:rsidP="0043502E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30BD2BC1" w14:textId="77777777" w:rsidR="00B7462F" w:rsidRPr="00712D47" w:rsidRDefault="00B7462F" w:rsidP="00B7462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444F5F" w14:textId="10B9A89C" w:rsidR="00B7462F" w:rsidRDefault="00B7462F" w:rsidP="00B7462F">
      <w:pPr>
        <w:spacing w:before="107"/>
        <w:ind w:left="284"/>
        <w:rPr>
          <w:sz w:val="20"/>
        </w:rPr>
      </w:pPr>
      <w:r w:rsidRPr="00F17F99">
        <w:rPr>
          <w:rFonts w:ascii="Futura Std Light" w:hAnsi="Futura Std Light"/>
          <w:sz w:val="16"/>
          <w:szCs w:val="16"/>
        </w:rPr>
        <w:t>IT</w:t>
      </w:r>
      <w:r w:rsidRPr="00F17F99">
        <w:rPr>
          <w:rFonts w:ascii="Futura Std Light" w:hAnsi="Futura Std Light"/>
          <w:spacing w:val="-6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Voci di capitolato</w:t>
      </w:r>
      <w:r w:rsidRPr="00F17F99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n.</w:t>
      </w:r>
      <w:r w:rsidRPr="00F17F99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CB06-CC-CD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|</w:t>
      </w:r>
      <w:r w:rsidRPr="00F17F9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CP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|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02</w:t>
      </w:r>
      <w:r w:rsidRPr="00F17F9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|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|</w:t>
      </w:r>
      <w:r w:rsidRPr="00F17F99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W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F17F99">
        <w:rPr>
          <w:rFonts w:ascii="Futura Std Light" w:hAnsi="Futura Std Light"/>
          <w:sz w:val="16"/>
          <w:szCs w:val="16"/>
        </w:rPr>
        <w:t>|</w:t>
      </w:r>
      <w:r w:rsidRPr="00F17F99">
        <w:rPr>
          <w:rFonts w:ascii="Futura Std Light" w:hAnsi="Futura Std Light"/>
          <w:spacing w:val="23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07/26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2BA5DB8F" wp14:editId="14E4D3F2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462F" w:rsidSect="00B7462F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D27DD"/>
    <w:multiLevelType w:val="hybridMultilevel"/>
    <w:tmpl w:val="FA52D57C"/>
    <w:lvl w:ilvl="0" w:tplc="B854E192">
      <w:numFmt w:val="bullet"/>
      <w:lvlText w:val="•"/>
      <w:lvlJc w:val="left"/>
      <w:pPr>
        <w:ind w:left="277" w:hanging="117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30CA0D1A">
      <w:numFmt w:val="bullet"/>
      <w:lvlText w:val="•"/>
      <w:lvlJc w:val="left"/>
      <w:pPr>
        <w:ind w:left="1406" w:hanging="117"/>
      </w:pPr>
      <w:rPr>
        <w:rFonts w:hint="default"/>
        <w:lang w:val="it-IT" w:eastAsia="en-US" w:bidi="ar-SA"/>
      </w:rPr>
    </w:lvl>
    <w:lvl w:ilvl="2" w:tplc="FD1490EA">
      <w:numFmt w:val="bullet"/>
      <w:lvlText w:val="•"/>
      <w:lvlJc w:val="left"/>
      <w:pPr>
        <w:ind w:left="2533" w:hanging="117"/>
      </w:pPr>
      <w:rPr>
        <w:rFonts w:hint="default"/>
        <w:lang w:val="it-IT" w:eastAsia="en-US" w:bidi="ar-SA"/>
      </w:rPr>
    </w:lvl>
    <w:lvl w:ilvl="3" w:tplc="DFC8797C">
      <w:numFmt w:val="bullet"/>
      <w:lvlText w:val="•"/>
      <w:lvlJc w:val="left"/>
      <w:pPr>
        <w:ind w:left="3659" w:hanging="117"/>
      </w:pPr>
      <w:rPr>
        <w:rFonts w:hint="default"/>
        <w:lang w:val="it-IT" w:eastAsia="en-US" w:bidi="ar-SA"/>
      </w:rPr>
    </w:lvl>
    <w:lvl w:ilvl="4" w:tplc="FCD0618E">
      <w:numFmt w:val="bullet"/>
      <w:lvlText w:val="•"/>
      <w:lvlJc w:val="left"/>
      <w:pPr>
        <w:ind w:left="4786" w:hanging="117"/>
      </w:pPr>
      <w:rPr>
        <w:rFonts w:hint="default"/>
        <w:lang w:val="it-IT" w:eastAsia="en-US" w:bidi="ar-SA"/>
      </w:rPr>
    </w:lvl>
    <w:lvl w:ilvl="5" w:tplc="1314361A">
      <w:numFmt w:val="bullet"/>
      <w:lvlText w:val="•"/>
      <w:lvlJc w:val="left"/>
      <w:pPr>
        <w:ind w:left="5912" w:hanging="117"/>
      </w:pPr>
      <w:rPr>
        <w:rFonts w:hint="default"/>
        <w:lang w:val="it-IT" w:eastAsia="en-US" w:bidi="ar-SA"/>
      </w:rPr>
    </w:lvl>
    <w:lvl w:ilvl="6" w:tplc="0FB04BE4">
      <w:numFmt w:val="bullet"/>
      <w:lvlText w:val="•"/>
      <w:lvlJc w:val="left"/>
      <w:pPr>
        <w:ind w:left="7039" w:hanging="117"/>
      </w:pPr>
      <w:rPr>
        <w:rFonts w:hint="default"/>
        <w:lang w:val="it-IT" w:eastAsia="en-US" w:bidi="ar-SA"/>
      </w:rPr>
    </w:lvl>
    <w:lvl w:ilvl="7" w:tplc="EF4AAEB8">
      <w:numFmt w:val="bullet"/>
      <w:lvlText w:val="•"/>
      <w:lvlJc w:val="left"/>
      <w:pPr>
        <w:ind w:left="8165" w:hanging="117"/>
      </w:pPr>
      <w:rPr>
        <w:rFonts w:hint="default"/>
        <w:lang w:val="it-IT" w:eastAsia="en-US" w:bidi="ar-SA"/>
      </w:rPr>
    </w:lvl>
    <w:lvl w:ilvl="8" w:tplc="5E30C048">
      <w:numFmt w:val="bullet"/>
      <w:lvlText w:val="•"/>
      <w:lvlJc w:val="left"/>
      <w:pPr>
        <w:ind w:left="9292" w:hanging="117"/>
      </w:pPr>
      <w:rPr>
        <w:rFonts w:hint="default"/>
        <w:lang w:val="it-IT" w:eastAsia="en-US" w:bidi="ar-SA"/>
      </w:rPr>
    </w:lvl>
  </w:abstractNum>
  <w:num w:numId="1" w16cid:durableId="691149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F63"/>
    <w:rsid w:val="0000570C"/>
    <w:rsid w:val="00166C6F"/>
    <w:rsid w:val="00191BCE"/>
    <w:rsid w:val="002D4EAF"/>
    <w:rsid w:val="00304293"/>
    <w:rsid w:val="00361F63"/>
    <w:rsid w:val="003C2DCE"/>
    <w:rsid w:val="0043502E"/>
    <w:rsid w:val="007227D4"/>
    <w:rsid w:val="00A42777"/>
    <w:rsid w:val="00AE58C2"/>
    <w:rsid w:val="00AE6B05"/>
    <w:rsid w:val="00B7462F"/>
    <w:rsid w:val="00C35BF6"/>
    <w:rsid w:val="00DB287F"/>
    <w:rsid w:val="00E30726"/>
    <w:rsid w:val="00E373B2"/>
    <w:rsid w:val="00EB5C74"/>
    <w:rsid w:val="00F17F99"/>
    <w:rsid w:val="00F50239"/>
    <w:rsid w:val="00FB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0E27E0C"/>
  <w15:docId w15:val="{66AD7CCB-6337-8A49-AE96-8F886E18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8"/>
      <w:ind w:left="277" w:hanging="118"/>
    </w:pPr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14</cp:revision>
  <cp:lastPrinted>2026-07-09T12:38:00Z</cp:lastPrinted>
  <dcterms:created xsi:type="dcterms:W3CDTF">2022-02-16T13:00:00Z</dcterms:created>
  <dcterms:modified xsi:type="dcterms:W3CDTF">2026-07-09T13:24:00Z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LastSaved">
    <vt:filetime>2022-02-16T00:00:00Z</vt:filetime>
  </property>
</Properties>
</file>