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E654" w14:textId="4A32294D" w:rsidR="00E468C2" w:rsidRDefault="00E468C2" w:rsidP="00E468C2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 xml:space="preserve">BI </w:t>
      </w:r>
      <w:r w:rsidR="00644FA5">
        <w:rPr>
          <w:rFonts w:ascii="Futura Std Medium" w:hAnsi="Futura Std Medium"/>
          <w:b/>
          <w:bCs/>
          <w:sz w:val="48"/>
          <w:szCs w:val="48"/>
        </w:rPr>
        <w:t>MORTAR LEVELLING SEAL</w:t>
      </w:r>
    </w:p>
    <w:p w14:paraId="2E4723AC" w14:textId="77777777" w:rsidR="00E468C2" w:rsidRDefault="00E468C2" w:rsidP="00E468C2">
      <w:pPr>
        <w:pStyle w:val="Corpotesto"/>
        <w:ind w:left="160" w:right="213"/>
        <w:contextualSpacing/>
        <w:rPr>
          <w:rFonts w:ascii="Futura Std Light" w:hAnsi="Futura Std Light"/>
          <w:sz w:val="20"/>
          <w:szCs w:val="20"/>
        </w:rPr>
      </w:pPr>
    </w:p>
    <w:p w14:paraId="270F8762" w14:textId="65C5993E" w:rsidR="00C07B55" w:rsidRPr="00C07B55" w:rsidRDefault="00C07B55" w:rsidP="005E2E2C">
      <w:pPr>
        <w:widowControl/>
        <w:tabs>
          <w:tab w:val="left" w:pos="11057"/>
        </w:tabs>
        <w:adjustRightInd w:val="0"/>
        <w:ind w:left="142" w:right="493"/>
        <w:jc w:val="both"/>
        <w:rPr>
          <w:rFonts w:ascii="Futura Std Light" w:hAnsi="Futura Std Light"/>
          <w:sz w:val="20"/>
          <w:szCs w:val="20"/>
        </w:rPr>
      </w:pPr>
      <w:r w:rsidRPr="00C07B55">
        <w:rPr>
          <w:rFonts w:ascii="Futura Std Light" w:hAnsi="Futura Std Light"/>
          <w:sz w:val="20"/>
          <w:szCs w:val="20"/>
        </w:rPr>
        <w:t>Supply and installation of shrinkage-compensated pourable grout ideal for applications demanding both waterproofing and high-resistance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C07B55">
        <w:rPr>
          <w:rFonts w:ascii="Futura Std Light" w:hAnsi="Futura Std Light"/>
          <w:sz w:val="20"/>
          <w:szCs w:val="20"/>
        </w:rPr>
        <w:t>performance.</w:t>
      </w:r>
    </w:p>
    <w:p w14:paraId="19134735" w14:textId="0B690825" w:rsidR="00412CAB" w:rsidRDefault="00C07B55" w:rsidP="005E2E2C">
      <w:pPr>
        <w:widowControl/>
        <w:tabs>
          <w:tab w:val="left" w:pos="11057"/>
        </w:tabs>
        <w:adjustRightInd w:val="0"/>
        <w:ind w:left="142" w:right="493"/>
        <w:jc w:val="both"/>
        <w:rPr>
          <w:rFonts w:ascii="Futura Std Light" w:hAnsi="Futura Std Light"/>
          <w:sz w:val="20"/>
          <w:szCs w:val="20"/>
        </w:rPr>
      </w:pPr>
      <w:r w:rsidRPr="00C07B55">
        <w:rPr>
          <w:rFonts w:ascii="Futura Std Light" w:hAnsi="Futura Std Light"/>
          <w:sz w:val="20"/>
          <w:szCs w:val="20"/>
        </w:rPr>
        <w:t>It can be used without additions or, for the execution of high thickness castings, it can be integrated with gravel (weight from 6 to 16 mm) up to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C07B55">
        <w:rPr>
          <w:rFonts w:ascii="Futura Std Light" w:hAnsi="Futura Std Light"/>
          <w:sz w:val="20"/>
          <w:szCs w:val="20"/>
        </w:rPr>
        <w:t>30% by weight.</w:t>
      </w:r>
    </w:p>
    <w:p w14:paraId="4CAD15F5" w14:textId="0DF9083B" w:rsidR="00C07B55" w:rsidRDefault="00C07B55" w:rsidP="00D92B79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</w:p>
    <w:p w14:paraId="01F50A63" w14:textId="0E4848CE" w:rsidR="00E468C2" w:rsidRDefault="005E2E2C" w:rsidP="00D92B79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6C039" wp14:editId="5C12662D">
                <wp:simplePos x="0" y="0"/>
                <wp:positionH relativeFrom="page">
                  <wp:posOffset>179705</wp:posOffset>
                </wp:positionH>
                <wp:positionV relativeFrom="paragraph">
                  <wp:posOffset>187960</wp:posOffset>
                </wp:positionV>
                <wp:extent cx="7200265" cy="1270"/>
                <wp:effectExtent l="0" t="19050" r="19685" b="17780"/>
                <wp:wrapTopAndBottom/>
                <wp:docPr id="101008863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*/ 0 w 11339"/>
                            <a:gd name="T1" fmla="*/ 0 h 1270"/>
                            <a:gd name="T2" fmla="*/ 7200265 w 113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39" h="1270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9A3E" id="Freeform 7" o:spid="_x0000_s1026" style="position:absolute;margin-left:14.15pt;margin-top:14.8pt;width:566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" path="m,l11339,e" filled="f" strokecolor="#fdc10c" strokeweight="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3385457" w14:textId="23DA71B1" w:rsidR="00E468C2" w:rsidRDefault="00E468C2" w:rsidP="00D92B79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</w:p>
    <w:p w14:paraId="6072918C" w14:textId="3226A597" w:rsidR="00C07B55" w:rsidRPr="007B2199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7B2199">
        <w:rPr>
          <w:rFonts w:ascii="Futura Std Light" w:hAnsi="Futura Std Light"/>
          <w:sz w:val="20"/>
          <w:szCs w:val="20"/>
          <w:lang w:val="es-ES"/>
        </w:rPr>
        <w:t>The product must be used for:</w:t>
      </w:r>
    </w:p>
    <w:p w14:paraId="26469F86" w14:textId="66576780" w:rsidR="00C07B55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Structural reintegration of columns and beams by casting in formworks</w:t>
      </w:r>
    </w:p>
    <w:p w14:paraId="7E62A53A" w14:textId="20A72604" w:rsidR="00C07B55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Fixing of anchoring and metal structures</w:t>
      </w:r>
    </w:p>
    <w:p w14:paraId="2969A233" w14:textId="77E2221F" w:rsidR="00C07B55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Fixing of anchor bolts of metal rails of gates, cranes and machinery in general</w:t>
      </w:r>
    </w:p>
    <w:p w14:paraId="54804961" w14:textId="02DE0931" w:rsidR="00C07B55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Filling of rigid joints between precast elements</w:t>
      </w:r>
    </w:p>
    <w:p w14:paraId="588BF9AF" w14:textId="4FEC65CD" w:rsidR="00C07B55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Rebuilding of pile heads and diaphragm walls</w:t>
      </w:r>
    </w:p>
    <w:p w14:paraId="0CF69A8D" w14:textId="344830D2" w:rsidR="00C07B55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Refurbishing of reinforced concrete of industrial, road, airport, and car park floors</w:t>
      </w:r>
    </w:p>
    <w:p w14:paraId="1BF50453" w14:textId="5316D8A4" w:rsidR="00D92B79" w:rsidRPr="00C07B55" w:rsidRDefault="00C07B55" w:rsidP="00C07B55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C07B55">
        <w:rPr>
          <w:rFonts w:ascii="FreeSans" w:eastAsiaTheme="minorHAnsi" w:hAnsi="FreeSans" w:cs="FreeSans"/>
          <w:sz w:val="18"/>
          <w:szCs w:val="18"/>
          <w:lang w:val="es-ES"/>
        </w:rPr>
        <w:t>•</w:t>
      </w:r>
      <w:r w:rsidRPr="00C07B55">
        <w:rPr>
          <w:rFonts w:ascii="Futura Std Light" w:hAnsi="Futura Std Light"/>
          <w:sz w:val="20"/>
          <w:szCs w:val="20"/>
          <w:lang w:val="es-ES"/>
        </w:rPr>
        <w:t xml:space="preserve"> Horizontal refurbishment castings (e.g. slabs of lift pits, light-shafts, tanks, etc.) even in case of reduced thicknesses and/or negative water</w:t>
      </w:r>
      <w:r>
        <w:rPr>
          <w:rFonts w:ascii="Futura Std Light" w:hAnsi="Futura Std Light"/>
          <w:sz w:val="20"/>
          <w:szCs w:val="20"/>
          <w:lang w:val="es-ES"/>
        </w:rPr>
        <w:t xml:space="preserve"> </w:t>
      </w:r>
      <w:r w:rsidRPr="00C07B55">
        <w:rPr>
          <w:rFonts w:ascii="Futura Std Light" w:hAnsi="Futura Std Light"/>
          <w:sz w:val="20"/>
          <w:szCs w:val="20"/>
          <w:lang w:val="es-ES"/>
        </w:rPr>
        <w:t>pressure conditions</w:t>
      </w:r>
    </w:p>
    <w:p w14:paraId="050B87CA" w14:textId="77777777" w:rsidR="00D92B79" w:rsidRPr="00C07B55" w:rsidRDefault="00D92B7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  <w:lang w:val="es-ES"/>
        </w:rPr>
      </w:pPr>
    </w:p>
    <w:p w14:paraId="77E682D0" w14:textId="77777777" w:rsidR="00D92B79" w:rsidRPr="00C07B55" w:rsidRDefault="00D92B7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  <w:lang w:val="es-ES"/>
        </w:rPr>
      </w:pPr>
    </w:p>
    <w:p w14:paraId="350E50F0" w14:textId="77777777" w:rsidR="00C07B55" w:rsidRPr="00A67CC5" w:rsidRDefault="00C07B55" w:rsidP="00C07B55">
      <w:pPr>
        <w:widowControl/>
        <w:adjustRightInd w:val="0"/>
        <w:ind w:firstLine="142"/>
        <w:rPr>
          <w:rFonts w:ascii="Futura Std Light" w:hAnsi="Futura Std Light"/>
          <w:sz w:val="20"/>
          <w:szCs w:val="20"/>
          <w:lang w:val="es-ES"/>
        </w:rPr>
      </w:pPr>
      <w:bookmarkStart w:id="0" w:name="_Hlk112057898"/>
      <w:r w:rsidRPr="00A67CC5">
        <w:rPr>
          <w:rFonts w:ascii="Futura Std Light" w:hAnsi="Futura Std Light"/>
          <w:sz w:val="20"/>
          <w:szCs w:val="20"/>
          <w:lang w:val="es-ES"/>
        </w:rPr>
        <w:t>The material must have the following characteristics:</w:t>
      </w:r>
    </w:p>
    <w:p w14:paraId="0E47E9CE" w14:textId="1B5E230A" w:rsidR="00412CAB" w:rsidRPr="00A67CC5" w:rsidRDefault="00C07B55" w:rsidP="00C07B55">
      <w:pPr>
        <w:pStyle w:val="Corpotesto"/>
        <w:ind w:left="159"/>
        <w:rPr>
          <w:rFonts w:ascii="Futura Std Light" w:hAnsi="Futura Std Light"/>
          <w:sz w:val="20"/>
          <w:szCs w:val="20"/>
          <w:lang w:val="es-ES"/>
        </w:rPr>
      </w:pPr>
      <w:r w:rsidRPr="00A67CC5">
        <w:rPr>
          <w:rFonts w:ascii="Futura Std Light" w:hAnsi="Futura Std Light"/>
          <w:sz w:val="20"/>
          <w:szCs w:val="20"/>
          <w:lang w:val="es-ES"/>
        </w:rPr>
        <w:t xml:space="preserve">EC Certification according to UNI EN 1504-3:2006 </w:t>
      </w:r>
      <w:r w:rsidR="008D4D4B" w:rsidRPr="00A67CC5">
        <w:rPr>
          <w:rFonts w:ascii="Futura Std Light" w:hAnsi="Futura Std Light"/>
          <w:sz w:val="20"/>
          <w:szCs w:val="20"/>
          <w:lang w:val="es-ES"/>
        </w:rPr>
        <w:t>and</w:t>
      </w:r>
      <w:r w:rsidRPr="00A67CC5">
        <w:rPr>
          <w:rFonts w:ascii="Futura Std Light" w:hAnsi="Futura Std Light"/>
          <w:sz w:val="20"/>
          <w:szCs w:val="20"/>
          <w:lang w:val="es-ES"/>
        </w:rPr>
        <w:t xml:space="preserve"> UNI EN 1504-6:2006</w:t>
      </w:r>
    </w:p>
    <w:p w14:paraId="262BB58D" w14:textId="77777777" w:rsidR="00C07B55" w:rsidRPr="00A67CC5" w:rsidRDefault="00C07B5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2968CDE3" w14:textId="4EDB4949" w:rsidR="005E1B10" w:rsidRPr="00A67CC5" w:rsidRDefault="005E1B10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A67CC5">
        <w:rPr>
          <w:rFonts w:ascii="Futura Std Medium" w:hAnsi="Futura Std Medium"/>
          <w:b/>
          <w:bCs/>
          <w:sz w:val="20"/>
          <w:szCs w:val="20"/>
          <w:lang w:val="es-ES"/>
        </w:rPr>
        <w:t>Specific</w:t>
      </w:r>
      <w:r w:rsidR="00C07B55" w:rsidRPr="00A67CC5">
        <w:rPr>
          <w:rFonts w:ascii="Futura Std Medium" w:hAnsi="Futura Std Medium"/>
          <w:b/>
          <w:bCs/>
          <w:sz w:val="20"/>
          <w:szCs w:val="20"/>
          <w:lang w:val="es-ES"/>
        </w:rPr>
        <w:t>ation</w:t>
      </w:r>
      <w:r w:rsidRPr="00A67CC5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="00C07B55" w:rsidRPr="00A67CC5">
        <w:rPr>
          <w:rFonts w:ascii="Futura Std Medium" w:hAnsi="Futura Std Medium"/>
          <w:b/>
          <w:bCs/>
          <w:sz w:val="20"/>
          <w:szCs w:val="20"/>
          <w:lang w:val="es-ES"/>
        </w:rPr>
        <w:t>Test method</w:t>
      </w:r>
      <w:r w:rsidR="00D92B79" w:rsidRPr="00A67CC5">
        <w:rPr>
          <w:rFonts w:ascii="Futura Std Medium" w:hAnsi="Futura Std Medium"/>
          <w:b/>
          <w:bCs/>
          <w:sz w:val="20"/>
          <w:szCs w:val="20"/>
          <w:lang w:val="es-ES"/>
        </w:rPr>
        <w:t>,</w:t>
      </w:r>
      <w:r w:rsidRPr="00A67CC5">
        <w:rPr>
          <w:rFonts w:ascii="Futura Std Medium" w:hAnsi="Futura Std Medium"/>
          <w:b/>
          <w:bCs/>
          <w:sz w:val="20"/>
          <w:szCs w:val="20"/>
          <w:lang w:val="es-ES"/>
        </w:rPr>
        <w:t xml:space="preserve"> Val</w:t>
      </w:r>
      <w:r w:rsidR="00C07B55" w:rsidRPr="00A67CC5">
        <w:rPr>
          <w:rFonts w:ascii="Futura Std Medium" w:hAnsi="Futura Std Medium"/>
          <w:b/>
          <w:bCs/>
          <w:sz w:val="20"/>
          <w:szCs w:val="20"/>
          <w:lang w:val="es-ES"/>
        </w:rPr>
        <w:t>ues</w:t>
      </w:r>
    </w:p>
    <w:p w14:paraId="53E681DC" w14:textId="77777777" w:rsidR="00BB5CDA" w:rsidRPr="00A67CC5" w:rsidRDefault="00BB5CDA" w:rsidP="00E2253B">
      <w:pPr>
        <w:pStyle w:val="Corpotesto"/>
        <w:ind w:left="159"/>
        <w:rPr>
          <w:rFonts w:ascii="Futura Std Medium" w:hAnsi="Futura Std Medium"/>
          <w:b/>
          <w:bCs/>
          <w:sz w:val="14"/>
          <w:szCs w:val="14"/>
          <w:lang w:val="es-ES"/>
        </w:rPr>
      </w:pPr>
    </w:p>
    <w:p w14:paraId="6E2BE4A4" w14:textId="0FEFB077" w:rsidR="00D92B79" w:rsidRPr="00A67CC5" w:rsidRDefault="00C07B5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A67CC5">
        <w:rPr>
          <w:rFonts w:ascii="Futura Std Medium" w:hAnsi="Futura Std Medium"/>
          <w:b/>
          <w:bCs/>
          <w:sz w:val="20"/>
          <w:szCs w:val="20"/>
          <w:lang w:val="es-ES"/>
        </w:rPr>
        <w:t>Compressive strength after 28 days</w:t>
      </w:r>
      <w:r w:rsidR="00201415" w:rsidRPr="00A67CC5">
        <w:rPr>
          <w:rFonts w:ascii="Futura Std Medium" w:hAnsi="Futura Std Medium"/>
          <w:b/>
          <w:bCs/>
          <w:sz w:val="20"/>
          <w:szCs w:val="20"/>
          <w:lang w:val="es-ES"/>
        </w:rPr>
        <w:t xml:space="preserve"> (UNI EN 12190)</w:t>
      </w:r>
      <w:r w:rsidR="00D92B79" w:rsidRPr="00A67CC5">
        <w:rPr>
          <w:rFonts w:ascii="Futura Std Medium" w:hAnsi="Futura Std Medium"/>
          <w:b/>
          <w:bCs/>
          <w:sz w:val="20"/>
          <w:szCs w:val="20"/>
          <w:lang w:val="es-ES"/>
        </w:rPr>
        <w:t xml:space="preserve">: </w:t>
      </w:r>
      <w:r w:rsidR="00201415" w:rsidRPr="00A67CC5">
        <w:rPr>
          <w:rFonts w:ascii="Futura Std Light" w:hAnsi="Futura Std Light"/>
          <w:sz w:val="20"/>
          <w:szCs w:val="20"/>
          <w:lang w:val="es-ES"/>
        </w:rPr>
        <w:t>72</w:t>
      </w:r>
      <w:r w:rsidRPr="00A67CC5">
        <w:rPr>
          <w:rFonts w:ascii="Futura Std Light" w:hAnsi="Futura Std Light"/>
          <w:sz w:val="20"/>
          <w:szCs w:val="20"/>
          <w:lang w:val="es-ES"/>
        </w:rPr>
        <w:t>.</w:t>
      </w:r>
      <w:r w:rsidR="00201415" w:rsidRPr="00A67CC5">
        <w:rPr>
          <w:rFonts w:ascii="Futura Std Light" w:hAnsi="Futura Std Light"/>
          <w:sz w:val="20"/>
          <w:szCs w:val="20"/>
          <w:lang w:val="es-ES"/>
        </w:rPr>
        <w:t>5 MPa</w:t>
      </w:r>
    </w:p>
    <w:p w14:paraId="298CDF63" w14:textId="1F33CE87" w:rsidR="005E1B10" w:rsidRPr="00C07B55" w:rsidRDefault="00C07B55" w:rsidP="00E2253B">
      <w:pPr>
        <w:pStyle w:val="Corpotesto"/>
        <w:ind w:left="159"/>
        <w:rPr>
          <w:rFonts w:ascii="Futura Std Light" w:hAnsi="Futura Std Light"/>
          <w:sz w:val="20"/>
          <w:szCs w:val="20"/>
          <w:lang w:val="es-ES"/>
        </w:rPr>
      </w:pP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Flexural strength after 28 days</w:t>
      </w: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>(</w:t>
      </w:r>
      <w:r w:rsidR="005E1B10"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UNI EN 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>12190)</w:t>
      </w:r>
      <w:r w:rsidR="005E1B10" w:rsidRPr="00C07B55">
        <w:rPr>
          <w:rFonts w:ascii="Futura Std Medium" w:hAnsi="Futura Std Medium"/>
          <w:b/>
          <w:bCs/>
          <w:sz w:val="20"/>
          <w:szCs w:val="20"/>
          <w:lang w:val="es-ES"/>
        </w:rPr>
        <w:t>:</w:t>
      </w:r>
      <w:r w:rsidR="005E1B10" w:rsidRPr="00C07B55">
        <w:rPr>
          <w:rFonts w:ascii="Futura Std Light" w:hAnsi="Futura Std Light"/>
          <w:b/>
          <w:bCs/>
          <w:sz w:val="20"/>
          <w:szCs w:val="20"/>
          <w:lang w:val="es-ES"/>
        </w:rPr>
        <w:t xml:space="preserve"> </w:t>
      </w:r>
      <w:r w:rsidR="00201415" w:rsidRPr="00C07B55">
        <w:rPr>
          <w:rFonts w:ascii="Futura Std Light" w:hAnsi="Futura Std Light"/>
          <w:sz w:val="20"/>
          <w:szCs w:val="20"/>
          <w:lang w:val="es-ES"/>
        </w:rPr>
        <w:t>11</w:t>
      </w:r>
      <w:r w:rsidRPr="00C07B55">
        <w:rPr>
          <w:rFonts w:ascii="Futura Std Light" w:hAnsi="Futura Std Light"/>
          <w:sz w:val="20"/>
          <w:szCs w:val="20"/>
          <w:lang w:val="es-ES"/>
        </w:rPr>
        <w:t>.</w:t>
      </w:r>
      <w:r w:rsidR="00A67CC5">
        <w:rPr>
          <w:rFonts w:ascii="Futura Std Light" w:hAnsi="Futura Std Light"/>
          <w:sz w:val="20"/>
          <w:szCs w:val="20"/>
          <w:lang w:val="es-ES"/>
        </w:rPr>
        <w:t>9</w:t>
      </w:r>
      <w:r w:rsidR="00201415" w:rsidRPr="00C07B55">
        <w:rPr>
          <w:rFonts w:ascii="Futura Std Light" w:hAnsi="Futura Std Light"/>
          <w:sz w:val="20"/>
          <w:szCs w:val="20"/>
          <w:lang w:val="es-ES"/>
        </w:rPr>
        <w:t xml:space="preserve"> MPa</w:t>
      </w:r>
    </w:p>
    <w:p w14:paraId="68D50421" w14:textId="55E00AD1" w:rsidR="00201415" w:rsidRPr="00C07B55" w:rsidRDefault="00C07B5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Adhesion to the concrete 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>(</w:t>
      </w:r>
      <w:r w:rsidR="005E1B10" w:rsidRPr="00C07B55">
        <w:rPr>
          <w:rFonts w:ascii="Futura Std Medium" w:hAnsi="Futura Std Medium"/>
          <w:b/>
          <w:bCs/>
          <w:sz w:val="20"/>
          <w:szCs w:val="20"/>
          <w:lang w:val="es-ES"/>
        </w:rPr>
        <w:t>UNI EN 1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>542)</w:t>
      </w:r>
      <w:r w:rsidR="005E1B10" w:rsidRPr="00C07B55">
        <w:rPr>
          <w:rFonts w:ascii="Futura Std Medium" w:hAnsi="Futura Std Medium"/>
          <w:b/>
          <w:bCs/>
          <w:sz w:val="20"/>
          <w:szCs w:val="20"/>
          <w:lang w:val="es-ES"/>
        </w:rPr>
        <w:t>: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="00201415" w:rsidRPr="00C07B55">
        <w:rPr>
          <w:rFonts w:ascii="Futura Std Light" w:hAnsi="Futura Std Light"/>
          <w:sz w:val="20"/>
          <w:szCs w:val="20"/>
          <w:lang w:val="es-ES"/>
        </w:rPr>
        <w:t>3</w:t>
      </w:r>
      <w:r w:rsidRPr="00C07B55">
        <w:rPr>
          <w:rFonts w:ascii="Futura Std Light" w:hAnsi="Futura Std Light"/>
          <w:sz w:val="20"/>
          <w:szCs w:val="20"/>
          <w:lang w:val="es-ES"/>
        </w:rPr>
        <w:t>.</w:t>
      </w:r>
      <w:r w:rsidR="00201415" w:rsidRPr="00C07B55">
        <w:rPr>
          <w:rFonts w:ascii="Futura Std Light" w:hAnsi="Futura Std Light"/>
          <w:sz w:val="20"/>
          <w:szCs w:val="20"/>
          <w:lang w:val="es-ES"/>
        </w:rPr>
        <w:t>5 MPa</w:t>
      </w:r>
    </w:p>
    <w:p w14:paraId="26B9BA01" w14:textId="5368B65A" w:rsidR="00201415" w:rsidRPr="00C07B55" w:rsidRDefault="00C07B55" w:rsidP="00C07B55">
      <w:pPr>
        <w:widowControl/>
        <w:adjustRightInd w:val="0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Compressive modulus of elasticity after 28 days 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>(UNI EN 1</w:t>
      </w:r>
      <w:r w:rsidR="00BB5CDA" w:rsidRPr="00C07B55">
        <w:rPr>
          <w:rFonts w:ascii="Futura Std Medium" w:hAnsi="Futura Std Medium"/>
          <w:b/>
          <w:bCs/>
          <w:sz w:val="20"/>
          <w:szCs w:val="20"/>
          <w:lang w:val="es-ES"/>
        </w:rPr>
        <w:t>3412</w:t>
      </w:r>
      <w:r w:rsidR="00201415" w:rsidRPr="00C07B55">
        <w:rPr>
          <w:rFonts w:ascii="Futura Std Medium" w:hAnsi="Futura Std Medium"/>
          <w:b/>
          <w:bCs/>
          <w:sz w:val="20"/>
          <w:szCs w:val="20"/>
          <w:lang w:val="es-ES"/>
        </w:rPr>
        <w:t>):</w:t>
      </w:r>
      <w:r w:rsidR="00201415" w:rsidRPr="00C07B55">
        <w:rPr>
          <w:rFonts w:ascii="Futura Std Light" w:hAnsi="Futura Std Light"/>
          <w:b/>
          <w:bCs/>
          <w:sz w:val="20"/>
          <w:szCs w:val="20"/>
          <w:lang w:val="es-ES"/>
        </w:rPr>
        <w:t xml:space="preserve"> </w:t>
      </w:r>
      <w:r w:rsidR="00BB5CDA" w:rsidRPr="00C07B55">
        <w:rPr>
          <w:rFonts w:ascii="Futura Std Light" w:hAnsi="Futura Std Light"/>
          <w:sz w:val="20"/>
          <w:szCs w:val="20"/>
          <w:lang w:val="es-ES"/>
        </w:rPr>
        <w:t>2</w:t>
      </w:r>
      <w:r w:rsidR="00201415" w:rsidRPr="00C07B55">
        <w:rPr>
          <w:rFonts w:ascii="Futura Std Light" w:hAnsi="Futura Std Light"/>
          <w:sz w:val="20"/>
          <w:szCs w:val="20"/>
          <w:lang w:val="es-ES"/>
        </w:rPr>
        <w:t>8</w:t>
      </w:r>
      <w:r w:rsidRPr="00C07B55">
        <w:rPr>
          <w:rFonts w:ascii="Futura Std Light" w:hAnsi="Futura Std Light"/>
          <w:sz w:val="20"/>
          <w:szCs w:val="20"/>
          <w:lang w:val="es-ES"/>
        </w:rPr>
        <w:t>.</w:t>
      </w:r>
      <w:r w:rsidR="00BB5CDA" w:rsidRPr="00C07B55">
        <w:rPr>
          <w:rFonts w:ascii="Futura Std Light" w:hAnsi="Futura Std Light"/>
          <w:sz w:val="20"/>
          <w:szCs w:val="20"/>
          <w:lang w:val="es-ES"/>
        </w:rPr>
        <w:t>5</w:t>
      </w:r>
      <w:r w:rsidR="00201415" w:rsidRPr="00C07B55">
        <w:rPr>
          <w:rFonts w:ascii="Futura Std Light" w:hAnsi="Futura Std Light"/>
          <w:sz w:val="20"/>
          <w:szCs w:val="20"/>
          <w:lang w:val="es-ES"/>
        </w:rPr>
        <w:t xml:space="preserve"> MPa</w:t>
      </w:r>
    </w:p>
    <w:p w14:paraId="6813D751" w14:textId="69294B72" w:rsidR="00BB5CDA" w:rsidRPr="00C07B55" w:rsidRDefault="00C07B55" w:rsidP="00C07B55">
      <w:pPr>
        <w:widowControl/>
        <w:adjustRightInd w:val="0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>Resistance to carbonation (dk &lt; control concrete (0.45 MC)</w:t>
      </w:r>
      <w:r w:rsidR="00BB5CDA"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 UNI EN 13295: </w:t>
      </w:r>
      <w:r w:rsidRPr="00C07B55">
        <w:rPr>
          <w:rFonts w:ascii="Futura Std Light" w:hAnsi="Futura Std Light"/>
          <w:sz w:val="20"/>
          <w:szCs w:val="20"/>
          <w:lang w:val="es-ES"/>
        </w:rPr>
        <w:t>Fulfilled requisite</w:t>
      </w:r>
    </w:p>
    <w:p w14:paraId="216735E4" w14:textId="37CED6B5" w:rsidR="00BB5CDA" w:rsidRPr="00C07B55" w:rsidRDefault="00C07B55" w:rsidP="00C07B55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  <w:lang w:val="es-ES"/>
        </w:rPr>
      </w:pP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>Thermal compatibility Part 1 (adhesion after</w:t>
      </w:r>
      <w:r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50 un/freezing cycles) </w:t>
      </w:r>
      <w:r w:rsidR="00BB5CDA" w:rsidRPr="00C07B55">
        <w:rPr>
          <w:rFonts w:ascii="Futura Std Medium" w:hAnsi="Futura Std Medium"/>
          <w:b/>
          <w:bCs/>
          <w:sz w:val="20"/>
          <w:szCs w:val="20"/>
          <w:lang w:val="es-ES"/>
        </w:rPr>
        <w:t>UNI EN 13687-1:</w:t>
      </w:r>
      <w:r w:rsidR="00BB5CDA" w:rsidRPr="00C07B55">
        <w:rPr>
          <w:rFonts w:ascii="FreeSans" w:eastAsiaTheme="minorHAnsi" w:hAnsi="FreeSans" w:cs="FreeSans"/>
          <w:sz w:val="16"/>
          <w:szCs w:val="16"/>
          <w:lang w:val="es-ES"/>
        </w:rPr>
        <w:t xml:space="preserve"> </w:t>
      </w:r>
      <w:r w:rsidR="00BB5CDA" w:rsidRPr="00C07B55">
        <w:rPr>
          <w:rFonts w:ascii="Futura Std Light" w:hAnsi="Futura Std Light"/>
          <w:sz w:val="20"/>
          <w:szCs w:val="20"/>
          <w:lang w:val="es-ES"/>
        </w:rPr>
        <w:t>2</w:t>
      </w:r>
      <w:r w:rsidRPr="00C07B55">
        <w:rPr>
          <w:rFonts w:ascii="Futura Std Light" w:hAnsi="Futura Std Light"/>
          <w:sz w:val="20"/>
          <w:szCs w:val="20"/>
          <w:lang w:val="es-ES"/>
        </w:rPr>
        <w:t>.</w:t>
      </w:r>
      <w:r w:rsidR="00BB5CDA" w:rsidRPr="00C07B55">
        <w:rPr>
          <w:rFonts w:ascii="Futura Std Light" w:hAnsi="Futura Std Light"/>
          <w:sz w:val="20"/>
          <w:szCs w:val="20"/>
          <w:lang w:val="es-ES"/>
        </w:rPr>
        <w:t>8 MPa</w:t>
      </w:r>
    </w:p>
    <w:p w14:paraId="55B1ADB2" w14:textId="1484F09B" w:rsidR="00BB5CDA" w:rsidRPr="00C07B55" w:rsidRDefault="00C07B55" w:rsidP="00C07B55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  <w:lang w:val="es-ES"/>
        </w:rPr>
      </w:pP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>Thermal compatibility Part 2 (adhesion after</w:t>
      </w:r>
      <w:r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C07B55">
        <w:rPr>
          <w:rFonts w:ascii="Futura Std Medium" w:hAnsi="Futura Std Medium"/>
          <w:b/>
          <w:bCs/>
          <w:sz w:val="20"/>
          <w:szCs w:val="20"/>
          <w:lang w:val="es-ES"/>
        </w:rPr>
        <w:t xml:space="preserve">30 thunder cycles) </w:t>
      </w:r>
      <w:r w:rsidR="00BB5CDA" w:rsidRPr="00C07B55">
        <w:rPr>
          <w:rFonts w:ascii="Futura Std Medium" w:hAnsi="Futura Std Medium"/>
          <w:b/>
          <w:bCs/>
          <w:sz w:val="20"/>
          <w:szCs w:val="20"/>
          <w:lang w:val="es-ES"/>
        </w:rPr>
        <w:t>UNI EN 13687-2:</w:t>
      </w:r>
      <w:r w:rsidR="00BB5CDA" w:rsidRPr="00C07B55">
        <w:rPr>
          <w:rFonts w:ascii="FreeSans" w:eastAsiaTheme="minorHAnsi" w:hAnsi="FreeSans" w:cs="FreeSans"/>
          <w:sz w:val="16"/>
          <w:szCs w:val="16"/>
          <w:lang w:val="es-ES"/>
        </w:rPr>
        <w:t xml:space="preserve"> </w:t>
      </w:r>
      <w:r w:rsidR="00BB5CDA" w:rsidRPr="00C07B55">
        <w:rPr>
          <w:rFonts w:ascii="Futura Std Light" w:hAnsi="Futura Std Light"/>
          <w:sz w:val="20"/>
          <w:szCs w:val="20"/>
          <w:lang w:val="es-ES"/>
        </w:rPr>
        <w:t>2</w:t>
      </w:r>
      <w:r w:rsidRPr="00C07B55">
        <w:rPr>
          <w:rFonts w:ascii="Futura Std Light" w:hAnsi="Futura Std Light"/>
          <w:sz w:val="20"/>
          <w:szCs w:val="20"/>
          <w:lang w:val="es-ES"/>
        </w:rPr>
        <w:t>.</w:t>
      </w:r>
      <w:r w:rsidR="00BB5CDA" w:rsidRPr="00C07B55">
        <w:rPr>
          <w:rFonts w:ascii="Futura Std Light" w:hAnsi="Futura Std Light"/>
          <w:sz w:val="20"/>
          <w:szCs w:val="20"/>
          <w:lang w:val="es-ES"/>
        </w:rPr>
        <w:t>83 MPa</w:t>
      </w:r>
    </w:p>
    <w:p w14:paraId="43FDC3D1" w14:textId="1D05048F" w:rsidR="00BB5CDA" w:rsidRPr="007B2199" w:rsidRDefault="00C07B55" w:rsidP="00C07B55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  <w:lang w:val="es-ES"/>
        </w:rPr>
      </w:pP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Thermal compatibility Part 4 (adhesion after 30 dry thermal cycles)</w:t>
      </w:r>
      <w:r w:rsidR="00BB5CDA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 UNI EN 13687-4:</w:t>
      </w:r>
      <w:r w:rsidR="00BB5CDA" w:rsidRPr="007B2199">
        <w:rPr>
          <w:rFonts w:ascii="FreeSans" w:eastAsiaTheme="minorHAnsi" w:hAnsi="FreeSans" w:cs="FreeSans"/>
          <w:sz w:val="16"/>
          <w:szCs w:val="16"/>
          <w:lang w:val="es-ES"/>
        </w:rPr>
        <w:t xml:space="preserve"> 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>3</w:t>
      </w:r>
      <w:r w:rsidRPr="007B2199">
        <w:rPr>
          <w:rFonts w:ascii="Futura Std Light" w:hAnsi="Futura Std Light"/>
          <w:sz w:val="20"/>
          <w:szCs w:val="20"/>
          <w:lang w:val="es-ES"/>
        </w:rPr>
        <w:t>.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>1 MPa</w:t>
      </w:r>
    </w:p>
    <w:p w14:paraId="4250F96B" w14:textId="4E5EFE25" w:rsidR="00BB5CDA" w:rsidRPr="007B2199" w:rsidRDefault="00C07B55" w:rsidP="00BB5CDA">
      <w:pPr>
        <w:widowControl/>
        <w:adjustRightInd w:val="0"/>
        <w:ind w:left="142"/>
        <w:rPr>
          <w:rFonts w:ascii="Futura Std Light" w:hAnsi="Futura Std Light"/>
          <w:sz w:val="20"/>
          <w:szCs w:val="20"/>
          <w:lang w:val="es-ES"/>
        </w:rPr>
      </w:pP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Slipping resistance</w:t>
      </w:r>
      <w:r w:rsidR="00BB5CDA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 (UNI EN 13036-4):</w:t>
      </w:r>
      <w:r w:rsidR="00BB5CDA" w:rsidRPr="007B2199">
        <w:rPr>
          <w:rFonts w:ascii="FreeSans" w:eastAsiaTheme="minorHAnsi" w:hAnsi="FreeSans" w:cs="FreeSans"/>
          <w:sz w:val="16"/>
          <w:szCs w:val="16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Dry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 xml:space="preserve">: class II; </w:t>
      </w:r>
      <w:r w:rsidRPr="007B2199">
        <w:rPr>
          <w:rFonts w:ascii="Futura Std Light" w:hAnsi="Futura Std Light"/>
          <w:sz w:val="20"/>
          <w:szCs w:val="20"/>
          <w:lang w:val="es-ES"/>
        </w:rPr>
        <w:t>Wet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>: class I</w:t>
      </w:r>
    </w:p>
    <w:p w14:paraId="13B9696C" w14:textId="60A5AA4A" w:rsidR="00BB5CDA" w:rsidRPr="007B2199" w:rsidRDefault="00C07B55" w:rsidP="00C07B55">
      <w:pPr>
        <w:widowControl/>
        <w:adjustRightInd w:val="0"/>
        <w:ind w:left="142"/>
        <w:rPr>
          <w:rFonts w:ascii="FreeSans" w:eastAsiaTheme="minorHAnsi" w:hAnsi="FreeSans" w:cs="FreeSans"/>
          <w:sz w:val="16"/>
          <w:szCs w:val="16"/>
          <w:lang w:val="es-ES"/>
        </w:rPr>
      </w:pP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Pull-out strength of steel bars - displacement at 75 kN load</w:t>
      </w:r>
      <w:r w:rsidR="00BB5CDA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 (UNI EN 1881):</w:t>
      </w:r>
      <w:r w:rsidR="00BB5CDA" w:rsidRPr="007B2199">
        <w:rPr>
          <w:rFonts w:ascii="FreeSans" w:eastAsiaTheme="minorHAnsi" w:hAnsi="FreeSans" w:cs="FreeSans"/>
          <w:sz w:val="16"/>
          <w:szCs w:val="16"/>
          <w:lang w:val="es-ES"/>
        </w:rPr>
        <w:t xml:space="preserve"> 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>0</w:t>
      </w:r>
      <w:r w:rsidRPr="007B2199">
        <w:rPr>
          <w:rFonts w:ascii="Futura Std Light" w:hAnsi="Futura Std Light"/>
          <w:sz w:val="20"/>
          <w:szCs w:val="20"/>
          <w:lang w:val="es-ES"/>
        </w:rPr>
        <w:t>.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>35 mm</w:t>
      </w:r>
    </w:p>
    <w:p w14:paraId="270CDC6C" w14:textId="2877D1F8" w:rsidR="00201415" w:rsidRPr="007B2199" w:rsidRDefault="00C07B55" w:rsidP="00BB5CDA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Reaction to fire</w:t>
      </w:r>
      <w:r w:rsidR="00BB5CDA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 (UNI EN 13501-1):</w:t>
      </w:r>
      <w:r w:rsidR="00BB5CDA" w:rsidRPr="007B2199">
        <w:rPr>
          <w:rFonts w:ascii="FreeSans" w:eastAsiaTheme="minorHAnsi" w:hAnsi="FreeSans" w:cs="FreeSans"/>
          <w:sz w:val="16"/>
          <w:szCs w:val="16"/>
          <w:lang w:val="es-ES"/>
        </w:rPr>
        <w:t xml:space="preserve"> </w:t>
      </w:r>
      <w:r w:rsidR="00BB5CDA" w:rsidRPr="007B2199">
        <w:rPr>
          <w:rFonts w:ascii="Futura Std Light" w:hAnsi="Futura Std Light"/>
          <w:sz w:val="20"/>
          <w:szCs w:val="20"/>
          <w:lang w:val="es-ES"/>
        </w:rPr>
        <w:t>Euroclass A1</w:t>
      </w:r>
    </w:p>
    <w:p w14:paraId="0A88C45A" w14:textId="77777777" w:rsidR="00201415" w:rsidRPr="007B2199" w:rsidRDefault="0020141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6C84BDBB" w14:textId="77777777" w:rsidR="00C07B55" w:rsidRPr="007B2199" w:rsidRDefault="00C07B55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625D966C" w14:textId="6EA33C9E" w:rsidR="00190015" w:rsidRPr="007B2199" w:rsidRDefault="00C07B55" w:rsidP="00D92B79">
      <w:pPr>
        <w:widowControl/>
        <w:adjustRightInd w:val="0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Feature</w:t>
      </w:r>
      <w:r w:rsidR="00190015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Certifying body</w:t>
      </w:r>
      <w:r w:rsidR="00190015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Test method and</w:t>
      </w:r>
      <w:r w:rsidR="00190015" w:rsidRPr="007B2199"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7B2199">
        <w:rPr>
          <w:rFonts w:ascii="Futura Std Medium" w:hAnsi="Futura Std Medium"/>
          <w:b/>
          <w:bCs/>
          <w:sz w:val="20"/>
          <w:szCs w:val="20"/>
          <w:lang w:val="es-ES"/>
        </w:rPr>
        <w:t>Certified performance</w:t>
      </w:r>
    </w:p>
    <w:p w14:paraId="16BC419B" w14:textId="77777777" w:rsidR="00BB5CDA" w:rsidRPr="007B2199" w:rsidRDefault="00BB5CDA" w:rsidP="00190015">
      <w:pPr>
        <w:pStyle w:val="Corpotesto"/>
        <w:tabs>
          <w:tab w:val="left" w:pos="3969"/>
        </w:tabs>
        <w:ind w:left="159"/>
        <w:rPr>
          <w:rFonts w:ascii="Futura Std Medium" w:hAnsi="Futura Std Medium"/>
          <w:b/>
          <w:bCs/>
          <w:sz w:val="14"/>
          <w:szCs w:val="14"/>
          <w:lang w:val="es-ES"/>
        </w:rPr>
      </w:pPr>
    </w:p>
    <w:p w14:paraId="2A71F88D" w14:textId="52F07333" w:rsidR="00190015" w:rsidRDefault="00BB5CDA" w:rsidP="00C07B55">
      <w:pPr>
        <w:pStyle w:val="Corpotesto"/>
        <w:tabs>
          <w:tab w:val="left" w:pos="3969"/>
        </w:tabs>
        <w:ind w:left="15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Impermeabilit</w:t>
      </w:r>
      <w:r w:rsidR="00C07B55">
        <w:rPr>
          <w:rFonts w:ascii="Futura Std Medium" w:hAnsi="Futura Std Medium"/>
          <w:b/>
          <w:bCs/>
          <w:sz w:val="20"/>
          <w:szCs w:val="20"/>
        </w:rPr>
        <w:t>y</w:t>
      </w:r>
      <w:r>
        <w:rPr>
          <w:rFonts w:ascii="Futura Std Medium" w:hAnsi="Futura Std Medium"/>
          <w:b/>
          <w:bCs/>
          <w:sz w:val="20"/>
          <w:szCs w:val="20"/>
        </w:rPr>
        <w:t>, IMM SA</w:t>
      </w:r>
      <w:r w:rsidR="00190015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 xml:space="preserve">(Switzerland), </w:t>
      </w:r>
      <w:r w:rsidR="00190015">
        <w:rPr>
          <w:rFonts w:ascii="Futura Std Medium" w:hAnsi="Futura Std Medium"/>
          <w:b/>
          <w:bCs/>
          <w:sz w:val="20"/>
          <w:szCs w:val="20"/>
        </w:rPr>
        <w:t xml:space="preserve">UNI </w:t>
      </w:r>
      <w:r>
        <w:rPr>
          <w:rFonts w:ascii="Futura Std Medium" w:hAnsi="Futura Std Medium"/>
          <w:b/>
          <w:bCs/>
          <w:sz w:val="20"/>
          <w:szCs w:val="20"/>
        </w:rPr>
        <w:t>12390</w:t>
      </w:r>
      <w:r w:rsidR="00190015">
        <w:rPr>
          <w:rFonts w:ascii="Futura Std Medium" w:hAnsi="Futura Std Medium"/>
          <w:b/>
          <w:bCs/>
          <w:sz w:val="20"/>
          <w:szCs w:val="20"/>
        </w:rPr>
        <w:t xml:space="preserve">-8: </w:t>
      </w:r>
      <w:r w:rsidRPr="00BB5CDA">
        <w:rPr>
          <w:rFonts w:ascii="Futura Std Light" w:hAnsi="Futura Std Light"/>
          <w:sz w:val="20"/>
          <w:szCs w:val="20"/>
        </w:rPr>
        <w:t xml:space="preserve">7 </w:t>
      </w:r>
      <w:r w:rsidR="00C07B55">
        <w:rPr>
          <w:rFonts w:ascii="Futura Std Light" w:hAnsi="Futura Std Light"/>
          <w:sz w:val="20"/>
          <w:szCs w:val="20"/>
        </w:rPr>
        <w:t>B</w:t>
      </w:r>
      <w:r w:rsidRPr="00BB5CDA">
        <w:rPr>
          <w:rFonts w:ascii="Futura Std Light" w:hAnsi="Futura Std Light"/>
          <w:sz w:val="20"/>
          <w:szCs w:val="20"/>
        </w:rPr>
        <w:t>ar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190015" w:rsidRPr="00190015">
        <w:rPr>
          <w:rFonts w:ascii="Futura Std Light" w:hAnsi="Futura Std Light"/>
          <w:sz w:val="20"/>
          <w:szCs w:val="20"/>
        </w:rPr>
        <w:t>n</w:t>
      </w:r>
      <w:r w:rsidR="00C07B55">
        <w:rPr>
          <w:rFonts w:ascii="Futura Std Light" w:hAnsi="Futura Std Light"/>
          <w:sz w:val="20"/>
          <w:szCs w:val="20"/>
        </w:rPr>
        <w:t>o</w:t>
      </w:r>
      <w:r w:rsidR="00190015" w:rsidRPr="00190015">
        <w:rPr>
          <w:rFonts w:ascii="Futura Std Light" w:hAnsi="Futura Std Light"/>
          <w:sz w:val="20"/>
          <w:szCs w:val="20"/>
        </w:rPr>
        <w:t xml:space="preserve"> </w:t>
      </w:r>
      <w:r>
        <w:rPr>
          <w:rFonts w:ascii="Futura Std Light" w:hAnsi="Futura Std Light"/>
          <w:sz w:val="20"/>
          <w:szCs w:val="20"/>
        </w:rPr>
        <w:t>passag</w:t>
      </w:r>
      <w:r w:rsidR="00C07B55">
        <w:rPr>
          <w:rFonts w:ascii="Futura Std Light" w:hAnsi="Futura Std Light"/>
          <w:sz w:val="20"/>
          <w:szCs w:val="20"/>
        </w:rPr>
        <w:t>e</w:t>
      </w:r>
    </w:p>
    <w:p w14:paraId="72BB44E6" w14:textId="3410FD38" w:rsidR="00702EE4" w:rsidRPr="00702EE4" w:rsidRDefault="00702EE4" w:rsidP="00702EE4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02EE4">
        <w:rPr>
          <w:rFonts w:ascii="Futura Std Medium" w:hAnsi="Futura Std Medium"/>
          <w:b/>
          <w:bCs/>
          <w:sz w:val="20"/>
          <w:szCs w:val="20"/>
        </w:rPr>
        <w:t>Radon diffusion coefficient, CZECH TECHNICAL UNIVERSITY IN PRAGUE,</w:t>
      </w:r>
      <w:r w:rsidRPr="00702EE4">
        <w:rPr>
          <w:rFonts w:ascii="Futura Std Medium" w:hAnsi="Futura Std Medium"/>
          <w:sz w:val="20"/>
          <w:szCs w:val="20"/>
        </w:rPr>
        <w:t xml:space="preserve"> </w:t>
      </w:r>
      <w:r w:rsidRPr="00702EE4">
        <w:rPr>
          <w:rFonts w:ascii="Futura Std Medium" w:hAnsi="Futura Std Medium"/>
          <w:b/>
          <w:bCs/>
          <w:sz w:val="20"/>
          <w:szCs w:val="20"/>
        </w:rPr>
        <w:t>ISO/TS 11665-13:</w:t>
      </w:r>
      <w:r w:rsidRPr="00702EE4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02EE4">
        <w:rPr>
          <w:rFonts w:ascii="Futura Std Light" w:hAnsi="Futura Std Light"/>
          <w:sz w:val="20"/>
          <w:szCs w:val="20"/>
        </w:rPr>
        <w:t>6</w:t>
      </w:r>
      <w:r>
        <w:rPr>
          <w:rFonts w:ascii="Futura Std Light" w:hAnsi="Futura Std Light"/>
          <w:sz w:val="20"/>
          <w:szCs w:val="20"/>
        </w:rPr>
        <w:t>.</w:t>
      </w:r>
      <w:r w:rsidRPr="00702EE4">
        <w:rPr>
          <w:rFonts w:ascii="Futura Std Light" w:hAnsi="Futura Std Light"/>
          <w:sz w:val="20"/>
          <w:szCs w:val="20"/>
        </w:rPr>
        <w:t>5 E-9 m²/s</w:t>
      </w:r>
    </w:p>
    <w:p w14:paraId="158A6916" w14:textId="77777777" w:rsidR="00702EE4" w:rsidRPr="00190015" w:rsidRDefault="00702EE4" w:rsidP="00C07B55">
      <w:pPr>
        <w:pStyle w:val="Corpotesto"/>
        <w:tabs>
          <w:tab w:val="left" w:pos="3969"/>
        </w:tabs>
        <w:ind w:left="159"/>
        <w:rPr>
          <w:rFonts w:ascii="Futura Std Light" w:hAnsi="Futura Std Light"/>
          <w:sz w:val="20"/>
          <w:szCs w:val="20"/>
        </w:rPr>
      </w:pPr>
    </w:p>
    <w:bookmarkEnd w:id="0"/>
    <w:p w14:paraId="70D32858" w14:textId="139F7B92" w:rsidR="005E1B10" w:rsidRPr="00412CAB" w:rsidRDefault="005E1B10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6854562B" w14:textId="77777777" w:rsidR="00412CAB" w:rsidRPr="00412CAB" w:rsidRDefault="00412CAB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76C550CE" w14:textId="0317D33B" w:rsidR="007B2199" w:rsidRPr="007B2199" w:rsidRDefault="007B2199" w:rsidP="007B2199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7B2199">
        <w:rPr>
          <w:rFonts w:ascii="Futura Std Light" w:hAnsi="Futura Std Light"/>
          <w:sz w:val="20"/>
          <w:szCs w:val="20"/>
          <w:lang w:val="es-ES"/>
        </w:rPr>
        <w:t>as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well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as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Bi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Mortar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>
        <w:rPr>
          <w:rFonts w:ascii="Futura Std Light" w:hAnsi="Futura Std Light"/>
          <w:sz w:val="20"/>
          <w:szCs w:val="20"/>
          <w:lang w:val="es-ES"/>
        </w:rPr>
        <w:t>Levelling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Seal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Volteco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or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a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product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with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equal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or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superior</w:t>
      </w:r>
      <w:r w:rsidRPr="007B2199">
        <w:rPr>
          <w:rFonts w:ascii="Futura Std Light" w:hAnsi="Futura Std Light"/>
          <w:spacing w:val="-12"/>
          <w:sz w:val="20"/>
          <w:szCs w:val="20"/>
          <w:lang w:val="es-ES"/>
        </w:rPr>
        <w:t xml:space="preserve"> </w:t>
      </w:r>
      <w:r w:rsidRPr="007B2199">
        <w:rPr>
          <w:rFonts w:ascii="Futura Std Light" w:hAnsi="Futura Std Light"/>
          <w:sz w:val="20"/>
          <w:szCs w:val="20"/>
          <w:lang w:val="es-ES"/>
        </w:rPr>
        <w:t>characteristics.</w:t>
      </w:r>
    </w:p>
    <w:p w14:paraId="0AB9DAA9" w14:textId="77777777" w:rsidR="007B2199" w:rsidRPr="003B0D03" w:rsidRDefault="007B2199" w:rsidP="007B219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B0D03">
        <w:rPr>
          <w:rFonts w:ascii="Futura Std Light" w:hAnsi="Futura Std Light"/>
          <w:sz w:val="20"/>
          <w:szCs w:val="20"/>
        </w:rPr>
        <w:t>The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technical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data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must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be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supported</w:t>
      </w:r>
      <w:r w:rsidRPr="003B0D03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by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test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certification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issued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by</w:t>
      </w:r>
      <w:r w:rsidRPr="003B0D03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an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accredited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official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laboratory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and/or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be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subjected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to</w:t>
      </w:r>
      <w:r w:rsidRPr="003B0D03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quality</w:t>
      </w:r>
      <w:r w:rsidRPr="003B0D03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control</w:t>
      </w:r>
      <w:r w:rsidRPr="003B0D03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according</w:t>
      </w:r>
      <w:r w:rsidRPr="003B0D03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to</w:t>
      </w:r>
      <w:r w:rsidRPr="003B0D03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ISO</w:t>
      </w:r>
      <w:r w:rsidRPr="003B0D03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9001.</w:t>
      </w:r>
    </w:p>
    <w:p w14:paraId="1706478F" w14:textId="77777777" w:rsidR="007B2199" w:rsidRPr="003B0D03" w:rsidRDefault="007B2199" w:rsidP="007B2199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3B0D03">
        <w:rPr>
          <w:rFonts w:ascii="Futura Std Light" w:hAnsi="Futura Std Light"/>
          <w:sz w:val="20"/>
          <w:szCs w:val="20"/>
        </w:rPr>
        <w:t>For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further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details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on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the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individual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products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and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installation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specifications,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refer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to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the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relevant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technical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data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sheets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which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can</w:t>
      </w:r>
      <w:r w:rsidRPr="003B0D03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be</w:t>
      </w:r>
      <w:r w:rsidRPr="003B0D03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downloaded</w:t>
      </w:r>
      <w:r w:rsidRPr="003B0D03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in</w:t>
      </w:r>
      <w:r w:rsidRPr="003B0D03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the</w:t>
      </w:r>
      <w:r w:rsidRPr="003B0D03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updated</w:t>
      </w:r>
      <w:r w:rsidRPr="003B0D03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version</w:t>
      </w:r>
      <w:r w:rsidRPr="003B0D03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on</w:t>
      </w:r>
      <w:r w:rsidRPr="003B0D03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the</w:t>
      </w:r>
      <w:r w:rsidRPr="003B0D03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3B0D03">
        <w:rPr>
          <w:rFonts w:ascii="Futura Std Light" w:hAnsi="Futura Std Light"/>
          <w:sz w:val="20"/>
          <w:szCs w:val="20"/>
        </w:rPr>
        <w:t>website</w:t>
      </w:r>
      <w:r w:rsidRPr="003B0D03">
        <w:rPr>
          <w:rFonts w:ascii="Futura Std Light" w:hAnsi="Futura Std Light"/>
          <w:spacing w:val="-6"/>
          <w:sz w:val="20"/>
          <w:szCs w:val="20"/>
        </w:rPr>
        <w:t xml:space="preserve"> </w:t>
      </w:r>
      <w:hyperlink r:id="rId4">
        <w:r w:rsidRPr="003B0D03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28D0F86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18994CD7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4C25A0AF" w14:textId="77777777" w:rsidR="0043146C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7BC564D3" w14:textId="7868791E" w:rsidR="00794F4A" w:rsidRPr="005E5957" w:rsidRDefault="00794F4A" w:rsidP="00794F4A">
      <w:pPr>
        <w:spacing w:before="1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16"/>
          <w:szCs w:val="16"/>
        </w:rPr>
        <w:t>EN Specifications</w:t>
      </w:r>
      <w:r w:rsidRPr="00412CAB">
        <w:rPr>
          <w:rFonts w:ascii="Futura Std Light" w:hAnsi="Futura Std Light"/>
          <w:sz w:val="16"/>
          <w:szCs w:val="16"/>
        </w:rPr>
        <w:t xml:space="preserve"> n. IL</w:t>
      </w:r>
      <w:r>
        <w:rPr>
          <w:rFonts w:ascii="Futura Std Light" w:hAnsi="Futura Std Light"/>
          <w:sz w:val="16"/>
          <w:szCs w:val="16"/>
        </w:rPr>
        <w:t>1</w:t>
      </w:r>
      <w:r w:rsidRPr="00412CAB">
        <w:rPr>
          <w:rFonts w:ascii="Futura Std Light" w:hAnsi="Futura Std Light"/>
          <w:sz w:val="16"/>
          <w:szCs w:val="16"/>
        </w:rPr>
        <w:t>0 | CP | 0</w:t>
      </w:r>
      <w:r w:rsidR="00702EE4">
        <w:rPr>
          <w:rFonts w:ascii="Futura Std Light" w:hAnsi="Futura Std Light"/>
          <w:sz w:val="16"/>
          <w:szCs w:val="16"/>
        </w:rPr>
        <w:t>2</w:t>
      </w:r>
      <w:r w:rsidRPr="00412CAB">
        <w:rPr>
          <w:rFonts w:ascii="Futura Std Light" w:hAnsi="Futura Std Light"/>
          <w:sz w:val="16"/>
          <w:szCs w:val="16"/>
        </w:rPr>
        <w:t xml:space="preserve"> | 0</w:t>
      </w:r>
      <w:r w:rsidR="00702EE4">
        <w:rPr>
          <w:rFonts w:ascii="Futura Std Light" w:hAnsi="Futura Std Light"/>
          <w:sz w:val="16"/>
          <w:szCs w:val="16"/>
        </w:rPr>
        <w:t>0</w:t>
      </w:r>
      <w:r w:rsidRPr="00412CAB">
        <w:rPr>
          <w:rFonts w:ascii="Futura Std Light" w:hAnsi="Futura Std Light"/>
          <w:sz w:val="16"/>
          <w:szCs w:val="16"/>
        </w:rPr>
        <w:t xml:space="preserve"> | W | </w:t>
      </w:r>
      <w:r>
        <w:rPr>
          <w:rFonts w:ascii="Futura Std Light" w:hAnsi="Futura Std Light"/>
          <w:sz w:val="16"/>
          <w:szCs w:val="16"/>
        </w:rPr>
        <w:t>07/26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EB9E956" wp14:editId="1D397DA8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F4A" w:rsidRPr="005E5957" w:rsidSect="00E468C2">
      <w:type w:val="continuous"/>
      <w:pgSz w:w="11910" w:h="16840"/>
      <w:pgMar w:top="1701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6C"/>
    <w:rsid w:val="0002162A"/>
    <w:rsid w:val="001546D5"/>
    <w:rsid w:val="00190015"/>
    <w:rsid w:val="001B5AED"/>
    <w:rsid w:val="00201415"/>
    <w:rsid w:val="00393B6D"/>
    <w:rsid w:val="0039714A"/>
    <w:rsid w:val="00412CAB"/>
    <w:rsid w:val="0043146C"/>
    <w:rsid w:val="00445829"/>
    <w:rsid w:val="004D2689"/>
    <w:rsid w:val="004E6129"/>
    <w:rsid w:val="004E72BE"/>
    <w:rsid w:val="005E1B10"/>
    <w:rsid w:val="005E2E2C"/>
    <w:rsid w:val="00644FA5"/>
    <w:rsid w:val="0066684C"/>
    <w:rsid w:val="00684845"/>
    <w:rsid w:val="00702EE4"/>
    <w:rsid w:val="00780517"/>
    <w:rsid w:val="00794F4A"/>
    <w:rsid w:val="007B2199"/>
    <w:rsid w:val="007D76AA"/>
    <w:rsid w:val="008A4F08"/>
    <w:rsid w:val="008D4D4B"/>
    <w:rsid w:val="00A67CC5"/>
    <w:rsid w:val="00AC5328"/>
    <w:rsid w:val="00AF2568"/>
    <w:rsid w:val="00B2662E"/>
    <w:rsid w:val="00BB5CDA"/>
    <w:rsid w:val="00C07B55"/>
    <w:rsid w:val="00C30A2A"/>
    <w:rsid w:val="00D54391"/>
    <w:rsid w:val="00D92B79"/>
    <w:rsid w:val="00DE1B71"/>
    <w:rsid w:val="00E2253B"/>
    <w:rsid w:val="00E468C2"/>
    <w:rsid w:val="00EC2B74"/>
    <w:rsid w:val="00ED5B3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C10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 Marina</dc:creator>
  <cp:lastModifiedBy>Mori Marina</cp:lastModifiedBy>
  <cp:revision>11</cp:revision>
  <dcterms:created xsi:type="dcterms:W3CDTF">2024-06-20T06:35:00Z</dcterms:created>
  <dcterms:modified xsi:type="dcterms:W3CDTF">2026-07-13T07:40:00Z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