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CF87" w14:textId="7DDCE842" w:rsidR="001E4C52" w:rsidRDefault="001E4C52" w:rsidP="001E4C52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MORTAR RASO SEAL</w:t>
      </w:r>
    </w:p>
    <w:p w14:paraId="79B9F6F7" w14:textId="77777777" w:rsidR="00412CAB" w:rsidRPr="00412CAB" w:rsidRDefault="00412CAB" w:rsidP="00E2253B">
      <w:pPr>
        <w:pStyle w:val="Corpotesto"/>
        <w:ind w:left="159" w:right="1202"/>
        <w:rPr>
          <w:rFonts w:ascii="Futura Std Light" w:hAnsi="Futura Std Light"/>
          <w:sz w:val="20"/>
          <w:szCs w:val="20"/>
        </w:rPr>
      </w:pPr>
    </w:p>
    <w:p w14:paraId="35F3DC95" w14:textId="77777777" w:rsidR="00432B6A" w:rsidRDefault="00432B6A" w:rsidP="007043A3">
      <w:pPr>
        <w:widowControl/>
        <w:adjustRightInd w:val="0"/>
        <w:ind w:left="142" w:right="351"/>
        <w:rPr>
          <w:rFonts w:ascii="Futura Std Light" w:hAnsi="Futura Std Light"/>
          <w:sz w:val="20"/>
          <w:szCs w:val="20"/>
        </w:rPr>
      </w:pPr>
      <w:r w:rsidRPr="00432B6A">
        <w:rPr>
          <w:rFonts w:ascii="Futura Std Light" w:hAnsi="Futura Std Light"/>
          <w:sz w:val="20"/>
          <w:szCs w:val="20"/>
        </w:rPr>
        <w:t>Fornitura e posa di un rivestimento, bicomponente, impermeabile, flessibile e decorativo in grado di realizzare superfici di finitura continue anche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432B6A">
        <w:rPr>
          <w:rFonts w:ascii="Futura Std Light" w:hAnsi="Futura Std Light"/>
          <w:sz w:val="20"/>
          <w:szCs w:val="20"/>
        </w:rPr>
        <w:t>a diretto contatto con acqua. Consente sia la regolarizzazione che la finitura decorativa delle superfici trattate, anche ad effetto marmorino.</w:t>
      </w:r>
    </w:p>
    <w:p w14:paraId="3826A0CE" w14:textId="77777777" w:rsidR="00432B6A" w:rsidRDefault="00432B6A" w:rsidP="00432B6A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</w:p>
    <w:p w14:paraId="6DD2A44C" w14:textId="77777777" w:rsidR="00432B6A" w:rsidRDefault="00432B6A" w:rsidP="00432B6A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</w:p>
    <w:p w14:paraId="1BF50453" w14:textId="77CBCF6C" w:rsidR="00D92B79" w:rsidRDefault="00D92B79" w:rsidP="00432B6A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 w:rsidRPr="00D92B79">
        <w:rPr>
          <w:rFonts w:ascii="Futura Std Light" w:hAnsi="Futura Std Light"/>
          <w:sz w:val="20"/>
          <w:szCs w:val="20"/>
        </w:rPr>
        <w:t>Il prodotto dovrà essere impiegato per regolarizzazione e finitura, impermeabilizzazione di superfici in calcestruzzo o muratura anche totalmente immerse in acqua, in condizioni di pressione idraulica sia positiva che negativa secondo specifiche di scheda tecnica</w:t>
      </w:r>
      <w:r w:rsidR="0080700B">
        <w:rPr>
          <w:rFonts w:ascii="Futura Std Light" w:hAnsi="Futura Std Light"/>
          <w:sz w:val="20"/>
          <w:szCs w:val="20"/>
        </w:rPr>
        <w:t>.</w:t>
      </w:r>
    </w:p>
    <w:p w14:paraId="050B87CA" w14:textId="77777777" w:rsidR="00D92B79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</w:p>
    <w:p w14:paraId="6B326024" w14:textId="6E19636F" w:rsidR="001E4C52" w:rsidRDefault="00000000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02A6C039">
          <v:shape id="_x0000_s1031" alt="" style="position:absolute;left:0;text-align:left;margin-left:17.9pt;margin-top:12.7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77E682D0" w14:textId="77777777" w:rsidR="00D92B79" w:rsidRPr="00412CAB" w:rsidRDefault="00D92B7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</w:p>
    <w:p w14:paraId="2EBA381C" w14:textId="77E14B50" w:rsidR="0043146C" w:rsidRDefault="00445829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3A04814A" w14:textId="5CA5A5A4" w:rsidR="004E72BE" w:rsidRPr="00412CAB" w:rsidRDefault="004E72BE" w:rsidP="00E2253B">
      <w:pPr>
        <w:pStyle w:val="Corpotesto"/>
        <w:ind w:left="159" w:right="2044"/>
        <w:rPr>
          <w:rFonts w:ascii="Futura Std Light" w:hAnsi="Futura Std Light"/>
          <w:sz w:val="20"/>
          <w:szCs w:val="20"/>
        </w:rPr>
      </w:pPr>
      <w:r w:rsidRPr="004E72BE">
        <w:rPr>
          <w:rFonts w:ascii="Futura Std Light" w:hAnsi="Futura Std Light"/>
          <w:sz w:val="20"/>
          <w:szCs w:val="20"/>
        </w:rPr>
        <w:t>Certificazione CE secondo Norma UNI EN 1504-2:2005</w:t>
      </w:r>
    </w:p>
    <w:p w14:paraId="0E47E9CE" w14:textId="77777777" w:rsidR="00412CAB" w:rsidRPr="00412CAB" w:rsidRDefault="00412CAB" w:rsidP="00E2253B">
      <w:pPr>
        <w:pStyle w:val="Corpotesto"/>
        <w:ind w:left="159"/>
        <w:rPr>
          <w:rFonts w:ascii="Futura Std Light" w:hAnsi="Futura Std Light"/>
          <w:b/>
          <w:bCs/>
          <w:sz w:val="20"/>
          <w:szCs w:val="20"/>
        </w:rPr>
      </w:pPr>
      <w:bookmarkStart w:id="0" w:name="_Hlk112057898"/>
    </w:p>
    <w:p w14:paraId="2968CDE3" w14:textId="18E0207F" w:rsidR="005E1B10" w:rsidRPr="00412CAB" w:rsidRDefault="005E1B10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 w:rsidRPr="00412CAB">
        <w:rPr>
          <w:rFonts w:ascii="Futura Std Medium" w:hAnsi="Futura Std Medium"/>
          <w:b/>
          <w:bCs/>
          <w:sz w:val="20"/>
          <w:szCs w:val="20"/>
        </w:rPr>
        <w:t>Specifiche, Metodo di prova</w:t>
      </w:r>
      <w:r w:rsidR="00D92B79">
        <w:rPr>
          <w:rFonts w:ascii="Futura Std Medium" w:hAnsi="Futura Std Medium"/>
          <w:b/>
          <w:bCs/>
          <w:sz w:val="20"/>
          <w:szCs w:val="20"/>
        </w:rPr>
        <w:t>,</w:t>
      </w:r>
      <w:r w:rsidRPr="00412CAB">
        <w:rPr>
          <w:rFonts w:ascii="Futura Std Medium" w:hAnsi="Futura Std Medium"/>
          <w:b/>
          <w:bCs/>
          <w:sz w:val="20"/>
          <w:szCs w:val="20"/>
        </w:rPr>
        <w:t xml:space="preserve"> Valori</w:t>
      </w:r>
    </w:p>
    <w:p w14:paraId="34AF3A75" w14:textId="77777777" w:rsidR="005E1B10" w:rsidRPr="00412CAB" w:rsidRDefault="005E1B10" w:rsidP="00E2253B">
      <w:pPr>
        <w:pStyle w:val="Corpotesto"/>
        <w:ind w:left="159"/>
        <w:rPr>
          <w:rFonts w:ascii="Futura Std Light" w:eastAsia="Arial MT" w:hAnsi="Futura Std Light" w:cs="Arial MT"/>
          <w:sz w:val="20"/>
          <w:szCs w:val="20"/>
        </w:rPr>
      </w:pPr>
    </w:p>
    <w:p w14:paraId="6E2BE4A4" w14:textId="44DED1FD" w:rsidR="00D92B79" w:rsidRDefault="00D92B79" w:rsidP="00E2253B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Peso specifico: </w:t>
      </w:r>
      <w:r w:rsidRPr="00D92B79">
        <w:rPr>
          <w:rFonts w:ascii="Futura Std Light" w:hAnsi="Futura Std Light"/>
          <w:sz w:val="20"/>
          <w:szCs w:val="20"/>
        </w:rPr>
        <w:t>&gt; 1,85 kg/l</w:t>
      </w:r>
    </w:p>
    <w:p w14:paraId="298CDF63" w14:textId="4F2BF49C" w:rsidR="005E1B10" w:rsidRPr="00412CAB" w:rsidRDefault="005E1B10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Medium" w:hAnsi="Futura Std Medium"/>
          <w:b/>
          <w:bCs/>
          <w:sz w:val="20"/>
          <w:szCs w:val="20"/>
        </w:rPr>
        <w:t>Adesione al supporto UNI EN 1542:</w:t>
      </w:r>
      <w:r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D7287D">
        <w:rPr>
          <w:rFonts w:ascii="Futura Std Light" w:hAnsi="Futura Std Light"/>
          <w:sz w:val="20"/>
          <w:szCs w:val="20"/>
        </w:rPr>
        <w:t>1</w:t>
      </w:r>
      <w:r w:rsidR="00D92B79" w:rsidRPr="00D92B79">
        <w:rPr>
          <w:rFonts w:ascii="Futura Std Light" w:hAnsi="Futura Std Light"/>
          <w:sz w:val="20"/>
          <w:szCs w:val="20"/>
        </w:rPr>
        <w:t xml:space="preserve">,8 </w:t>
      </w:r>
      <w:proofErr w:type="spellStart"/>
      <w:r w:rsidR="00D92B79" w:rsidRPr="00D92B79">
        <w:rPr>
          <w:rFonts w:ascii="Futura Std Light" w:hAnsi="Futura Std Light"/>
          <w:sz w:val="20"/>
          <w:szCs w:val="20"/>
        </w:rPr>
        <w:t>MPa</w:t>
      </w:r>
      <w:proofErr w:type="spellEnd"/>
    </w:p>
    <w:p w14:paraId="2E1F96ED" w14:textId="1346A978" w:rsidR="005E1B10" w:rsidRPr="00412CAB" w:rsidRDefault="005E1B10" w:rsidP="00D7287D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Medium" w:hAnsi="Futura Std Medium"/>
          <w:b/>
          <w:bCs/>
          <w:sz w:val="20"/>
          <w:szCs w:val="20"/>
        </w:rPr>
        <w:t>Assorbimento capillare UNI EN 1</w:t>
      </w:r>
      <w:r w:rsidR="00D92B79">
        <w:rPr>
          <w:rFonts w:ascii="Futura Std Medium" w:hAnsi="Futura Std Medium"/>
          <w:b/>
          <w:bCs/>
          <w:sz w:val="20"/>
          <w:szCs w:val="20"/>
        </w:rPr>
        <w:t>062-3</w:t>
      </w:r>
      <w:r w:rsidRPr="00412CAB">
        <w:rPr>
          <w:rFonts w:ascii="Futura Std Medium" w:hAnsi="Futura Std Medium"/>
          <w:b/>
          <w:bCs/>
          <w:sz w:val="20"/>
          <w:szCs w:val="20"/>
        </w:rPr>
        <w:t>:</w:t>
      </w:r>
      <w:r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D7287D" w:rsidRPr="00D7287D">
        <w:rPr>
          <w:rFonts w:ascii="Futura Std Light" w:hAnsi="Futura Std Light"/>
          <w:sz w:val="20"/>
          <w:szCs w:val="20"/>
        </w:rPr>
        <w:t>0,021</w:t>
      </w:r>
      <w:r w:rsidR="00D7287D">
        <w:rPr>
          <w:rFonts w:ascii="Futura Std Light" w:hAnsi="Futura Std Light"/>
          <w:sz w:val="20"/>
          <w:szCs w:val="20"/>
        </w:rPr>
        <w:t xml:space="preserve"> </w:t>
      </w:r>
      <w:r w:rsidRPr="00412CAB">
        <w:rPr>
          <w:rFonts w:ascii="Futura Std Light" w:hAnsi="Futura Std Light"/>
          <w:sz w:val="20"/>
          <w:szCs w:val="20"/>
        </w:rPr>
        <w:t>kg*m</w:t>
      </w:r>
      <w:r w:rsidRPr="00412CAB">
        <w:rPr>
          <w:rFonts w:ascii="Cambria Math" w:hAnsi="Cambria Math" w:cs="Cambria Math"/>
          <w:sz w:val="20"/>
          <w:szCs w:val="20"/>
        </w:rPr>
        <w:t>⁻</w:t>
      </w:r>
      <w:r w:rsidRPr="00412CAB">
        <w:rPr>
          <w:rFonts w:ascii="Futura Std Light" w:hAnsi="Futura Std Light" w:cs="Arial"/>
          <w:sz w:val="20"/>
          <w:szCs w:val="20"/>
        </w:rPr>
        <w:t>²</w:t>
      </w:r>
      <w:r w:rsidRPr="00412CAB">
        <w:rPr>
          <w:rFonts w:ascii="Futura Std Light" w:hAnsi="Futura Std Light"/>
          <w:sz w:val="20"/>
          <w:szCs w:val="20"/>
        </w:rPr>
        <w:t>*h</w:t>
      </w:r>
      <w:r w:rsidRPr="00412CAB">
        <w:rPr>
          <w:rFonts w:ascii="Cambria Math" w:hAnsi="Cambria Math" w:cs="Cambria Math"/>
          <w:sz w:val="20"/>
          <w:szCs w:val="20"/>
        </w:rPr>
        <w:t>⁻</w:t>
      </w:r>
      <w:r w:rsidRPr="00412CAB">
        <w:rPr>
          <w:rFonts w:ascii="Arial" w:hAnsi="Arial" w:cs="Arial"/>
          <w:sz w:val="20"/>
          <w:szCs w:val="20"/>
        </w:rPr>
        <w:t>⁰</w:t>
      </w:r>
      <w:r w:rsidRPr="00412CAB">
        <w:rPr>
          <w:rFonts w:ascii="Futura Std Light" w:hAnsi="Futura Std Light" w:cs="Arial"/>
          <w:sz w:val="20"/>
          <w:szCs w:val="20"/>
        </w:rPr>
        <w:t>·</w:t>
      </w:r>
      <w:r w:rsidRPr="00412CAB">
        <w:rPr>
          <w:rFonts w:ascii="Arial" w:hAnsi="Arial" w:cs="Arial"/>
          <w:sz w:val="20"/>
          <w:szCs w:val="20"/>
        </w:rPr>
        <w:t>⁵</w:t>
      </w:r>
    </w:p>
    <w:p w14:paraId="4E84ABA2" w14:textId="45943B11" w:rsidR="00D92B79" w:rsidRDefault="00D92B79" w:rsidP="00E2253B">
      <w:pPr>
        <w:pStyle w:val="Corpotesto"/>
        <w:tabs>
          <w:tab w:val="left" w:pos="3969"/>
        </w:tabs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Reazione al fuoco UNI EN 13201-1: </w:t>
      </w:r>
      <w:proofErr w:type="spellStart"/>
      <w:r w:rsidRPr="00D7287D">
        <w:rPr>
          <w:rFonts w:ascii="Futura Std Light" w:hAnsi="Futura Std Light"/>
          <w:sz w:val="20"/>
          <w:szCs w:val="20"/>
        </w:rPr>
        <w:t>Euroclasse</w:t>
      </w:r>
      <w:proofErr w:type="spellEnd"/>
      <w:r w:rsidRPr="00D7287D">
        <w:rPr>
          <w:rFonts w:ascii="Futura Std Light" w:hAnsi="Futura Std Light"/>
          <w:sz w:val="20"/>
          <w:szCs w:val="20"/>
        </w:rPr>
        <w:t xml:space="preserve"> F</w:t>
      </w:r>
    </w:p>
    <w:p w14:paraId="65E19950" w14:textId="77777777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p w14:paraId="5B4520F8" w14:textId="77777777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p w14:paraId="7AD09833" w14:textId="08D67E48" w:rsidR="00D7287D" w:rsidRDefault="00D7287D" w:rsidP="00D7287D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 w:rsidRPr="00D7287D">
        <w:rPr>
          <w:rFonts w:ascii="Futura Std Medium" w:hAnsi="Futura Std Medium"/>
          <w:b/>
          <w:bCs/>
          <w:sz w:val="20"/>
          <w:szCs w:val="20"/>
        </w:rPr>
        <w:t>Caratteristica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D7287D">
        <w:rPr>
          <w:rFonts w:ascii="Futura Std Medium" w:hAnsi="Futura Std Medium"/>
          <w:b/>
          <w:bCs/>
          <w:sz w:val="20"/>
          <w:szCs w:val="20"/>
        </w:rPr>
        <w:t xml:space="preserve"> Ente certificatore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D7287D">
        <w:rPr>
          <w:rFonts w:ascii="Futura Std Medium" w:hAnsi="Futura Std Medium"/>
          <w:b/>
          <w:bCs/>
          <w:sz w:val="20"/>
          <w:szCs w:val="20"/>
        </w:rPr>
        <w:t xml:space="preserve"> Metodo di prova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D7287D">
        <w:rPr>
          <w:rFonts w:ascii="Futura Std Medium" w:hAnsi="Futura Std Medium"/>
          <w:b/>
          <w:bCs/>
          <w:sz w:val="20"/>
          <w:szCs w:val="20"/>
        </w:rPr>
        <w:t xml:space="preserve"> Prestazione certificata</w:t>
      </w:r>
    </w:p>
    <w:p w14:paraId="03198472" w14:textId="77777777" w:rsidR="00D7287D" w:rsidRDefault="00D7287D" w:rsidP="00D7287D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p w14:paraId="5781495F" w14:textId="4F050EC5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Test di immersione in acqua di piscina</w:t>
      </w:r>
      <w:r w:rsidRPr="00412CAB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(168 h),</w:t>
      </w:r>
      <w:r w:rsidR="00432B6A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SSOG, ISO 2812-2:1993</w:t>
      </w:r>
      <w:r w:rsidRPr="00412CAB">
        <w:rPr>
          <w:rFonts w:ascii="Futura Std Medium" w:hAnsi="Futura Std Medium"/>
          <w:b/>
          <w:bCs/>
          <w:sz w:val="20"/>
          <w:szCs w:val="20"/>
        </w:rPr>
        <w:t>:</w:t>
      </w:r>
      <w:r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D92B79">
        <w:rPr>
          <w:rFonts w:ascii="Futura Std Light" w:hAnsi="Futura Std Light"/>
          <w:sz w:val="20"/>
          <w:szCs w:val="20"/>
        </w:rPr>
        <w:t>Rapporto di prova SSOG 21022637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D92B79">
        <w:rPr>
          <w:rFonts w:ascii="Futura Std Light" w:hAnsi="Futura Std Light"/>
          <w:sz w:val="20"/>
          <w:szCs w:val="20"/>
        </w:rPr>
        <w:t>(26/07/2021</w:t>
      </w:r>
      <w:r>
        <w:rPr>
          <w:rFonts w:ascii="Futura Std Light" w:hAnsi="Futura Std Light"/>
          <w:sz w:val="20"/>
          <w:szCs w:val="20"/>
        </w:rPr>
        <w:t>)</w:t>
      </w:r>
    </w:p>
    <w:p w14:paraId="17044439" w14:textId="50157927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Test di immersione in acqua (500 h), SSOG, ISO 2812-2:1993</w:t>
      </w:r>
      <w:r w:rsidRPr="00412CAB">
        <w:rPr>
          <w:rFonts w:ascii="Futura Std Medium" w:hAnsi="Futura Std Medium"/>
          <w:b/>
          <w:bCs/>
          <w:sz w:val="20"/>
          <w:szCs w:val="20"/>
        </w:rPr>
        <w:t>:</w:t>
      </w:r>
      <w:r w:rsidRPr="00412CAB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D92B79">
        <w:rPr>
          <w:rFonts w:ascii="Futura Std Light" w:hAnsi="Futura Std Light"/>
          <w:sz w:val="20"/>
          <w:szCs w:val="20"/>
        </w:rPr>
        <w:t>Rapporto di prova SSOG 21022637</w:t>
      </w:r>
      <w:r>
        <w:rPr>
          <w:rFonts w:ascii="Futura Std Light" w:hAnsi="Futura Std Light"/>
          <w:sz w:val="20"/>
          <w:szCs w:val="20"/>
        </w:rPr>
        <w:t xml:space="preserve"> </w:t>
      </w:r>
      <w:r w:rsidRPr="00D92B79">
        <w:rPr>
          <w:rFonts w:ascii="Futura Std Light" w:hAnsi="Futura Std Light"/>
          <w:sz w:val="20"/>
          <w:szCs w:val="20"/>
        </w:rPr>
        <w:t>(26/07/2021</w:t>
      </w:r>
      <w:r>
        <w:rPr>
          <w:rFonts w:ascii="Futura Std Light" w:hAnsi="Futura Std Light"/>
          <w:sz w:val="20"/>
          <w:szCs w:val="20"/>
        </w:rPr>
        <w:t>)</w:t>
      </w:r>
    </w:p>
    <w:p w14:paraId="2744A519" w14:textId="4120B83E" w:rsidR="00D7287D" w:rsidRPr="00190015" w:rsidRDefault="00D7287D" w:rsidP="00D7287D">
      <w:pPr>
        <w:pStyle w:val="Corpotesto"/>
        <w:tabs>
          <w:tab w:val="left" w:pos="3969"/>
        </w:tabs>
        <w:ind w:left="159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Determinazione della resistenza alla pressione idrostatica inversa (72 h a 250 </w:t>
      </w:r>
      <w:proofErr w:type="spellStart"/>
      <w:r>
        <w:rPr>
          <w:rFonts w:ascii="Futura Std Medium" w:hAnsi="Futura Std Medium"/>
          <w:b/>
          <w:bCs/>
          <w:sz w:val="20"/>
          <w:szCs w:val="20"/>
        </w:rPr>
        <w:t>kPa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), SOCOTEC ITALIA SRL, UNI 8298-8: </w:t>
      </w:r>
      <w:r w:rsidRPr="00190015">
        <w:rPr>
          <w:rFonts w:ascii="Futura Std Light" w:hAnsi="Futura Std Light"/>
          <w:sz w:val="20"/>
          <w:szCs w:val="20"/>
        </w:rPr>
        <w:t>nessuna alterazione</w:t>
      </w:r>
    </w:p>
    <w:p w14:paraId="1177F99D" w14:textId="77777777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p w14:paraId="672D1353" w14:textId="77777777" w:rsidR="00D7287D" w:rsidRDefault="00D7287D" w:rsidP="00D92B79">
      <w:pPr>
        <w:pStyle w:val="Corpotesto"/>
        <w:ind w:left="159"/>
        <w:rPr>
          <w:rFonts w:ascii="Futura Std Medium" w:hAnsi="Futura Std Medium"/>
          <w:b/>
          <w:bCs/>
          <w:sz w:val="20"/>
          <w:szCs w:val="20"/>
        </w:rPr>
      </w:pPr>
    </w:p>
    <w:bookmarkEnd w:id="0"/>
    <w:p w14:paraId="5C0E1628" w14:textId="28661F80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 xml:space="preserve">così come Bi </w:t>
      </w:r>
      <w:proofErr w:type="spellStart"/>
      <w:r w:rsidRPr="00412CAB">
        <w:rPr>
          <w:rFonts w:ascii="Futura Std Light" w:hAnsi="Futura Std Light"/>
          <w:sz w:val="20"/>
          <w:szCs w:val="20"/>
        </w:rPr>
        <w:t>Mortar</w:t>
      </w:r>
      <w:proofErr w:type="spellEnd"/>
      <w:r w:rsidRPr="00412CAB">
        <w:rPr>
          <w:rFonts w:ascii="Futura Std Light" w:hAnsi="Futura Std Light"/>
          <w:sz w:val="20"/>
          <w:szCs w:val="20"/>
        </w:rPr>
        <w:t xml:space="preserve"> Raso Seal Volteco o prodotto con pari o superiori caratteristiche.</w:t>
      </w:r>
    </w:p>
    <w:p w14:paraId="2374EB94" w14:textId="77777777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7A0D0CE9" w14:textId="77777777" w:rsidR="00C90623" w:rsidRPr="0043502E" w:rsidRDefault="00C90623" w:rsidP="00C90623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577E4795" w14:textId="333A1C2C" w:rsidR="0043146C" w:rsidRPr="00412CAB" w:rsidRDefault="00445829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  <w:r w:rsidRPr="00412CAB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412CAB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28D0F86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7E2B5ABD" w14:textId="77777777" w:rsidR="00432B6A" w:rsidRDefault="00432B6A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4F93E997" w14:textId="77777777" w:rsidR="00432B6A" w:rsidRDefault="00432B6A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41BAD0E9" w14:textId="77777777" w:rsidR="00432B6A" w:rsidRDefault="00432B6A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4BCE93B3" w14:textId="77777777" w:rsidR="00432B6A" w:rsidRPr="00412CAB" w:rsidRDefault="00432B6A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0763CF03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17958AFB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5F018C49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2806A640" w14:textId="77777777" w:rsidR="0043146C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7C5CCD0B" w14:textId="77777777" w:rsidR="001E4C52" w:rsidRDefault="001E4C52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36498466" w14:textId="77777777" w:rsidR="001E4C52" w:rsidRDefault="001E4C52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0039280E" w14:textId="77777777" w:rsidR="001E4C52" w:rsidRPr="00412CAB" w:rsidRDefault="001E4C52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2224A1DE" w14:textId="77777777" w:rsidR="0043146C" w:rsidRPr="00412CAB" w:rsidRDefault="0043146C" w:rsidP="00E2253B">
      <w:pPr>
        <w:pStyle w:val="Corpotesto"/>
        <w:ind w:left="159"/>
        <w:rPr>
          <w:rFonts w:ascii="Futura Std Light" w:hAnsi="Futura Std Light"/>
          <w:sz w:val="20"/>
          <w:szCs w:val="20"/>
        </w:rPr>
      </w:pPr>
    </w:p>
    <w:p w14:paraId="562BAA19" w14:textId="1CDC05AB" w:rsidR="0043146C" w:rsidRPr="00412CAB" w:rsidRDefault="001E4C52" w:rsidP="001E4C52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5E5957">
        <w:rPr>
          <w:rFonts w:ascii="Futura Std Light" w:hAnsi="Futura Std Light"/>
          <w:sz w:val="16"/>
          <w:szCs w:val="16"/>
        </w:rPr>
        <w:t>IT</w:t>
      </w:r>
      <w:r w:rsidRPr="005E5957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Voce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di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Capitolato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5E5957">
        <w:rPr>
          <w:rFonts w:ascii="Futura Std Light" w:hAnsi="Futura Std Light"/>
          <w:sz w:val="16"/>
          <w:szCs w:val="16"/>
        </w:rPr>
        <w:t>n.</w:t>
      </w:r>
      <w:r w:rsidRPr="005E5957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412CAB">
        <w:rPr>
          <w:rFonts w:ascii="Futura Std Light" w:hAnsi="Futura Std Light"/>
          <w:sz w:val="16"/>
          <w:szCs w:val="16"/>
        </w:rPr>
        <w:t>IL0</w:t>
      </w:r>
      <w:r>
        <w:rPr>
          <w:rFonts w:ascii="Futura Std Light" w:hAnsi="Futura Std Light"/>
          <w:sz w:val="16"/>
          <w:szCs w:val="16"/>
        </w:rPr>
        <w:t>7</w:t>
      </w:r>
      <w:r w:rsidRPr="00412CAB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2</w:t>
      </w:r>
      <w:r w:rsidRPr="00412CAB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412CAB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412CAB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4F3D55B3" wp14:editId="7F0D8F49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46C" w:rsidRPr="00412CAB" w:rsidSect="001E4C52">
      <w:type w:val="continuous"/>
      <w:pgSz w:w="11910" w:h="16840"/>
      <w:pgMar w:top="1843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46C"/>
    <w:rsid w:val="0002162A"/>
    <w:rsid w:val="00190015"/>
    <w:rsid w:val="001E4C52"/>
    <w:rsid w:val="00273351"/>
    <w:rsid w:val="0030486D"/>
    <w:rsid w:val="0039714A"/>
    <w:rsid w:val="003D76A2"/>
    <w:rsid w:val="00412CAB"/>
    <w:rsid w:val="0043146C"/>
    <w:rsid w:val="00432B6A"/>
    <w:rsid w:val="00445829"/>
    <w:rsid w:val="004E6129"/>
    <w:rsid w:val="004E72BE"/>
    <w:rsid w:val="005E1B10"/>
    <w:rsid w:val="00684845"/>
    <w:rsid w:val="007043A3"/>
    <w:rsid w:val="00780517"/>
    <w:rsid w:val="0080700B"/>
    <w:rsid w:val="008A4F08"/>
    <w:rsid w:val="00AC5328"/>
    <w:rsid w:val="00B2662E"/>
    <w:rsid w:val="00C90623"/>
    <w:rsid w:val="00D7287D"/>
    <w:rsid w:val="00D92B79"/>
    <w:rsid w:val="00E2253B"/>
    <w:rsid w:val="00EB2648"/>
    <w:rsid w:val="00EC2B74"/>
    <w:rsid w:val="00ED5B3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09C102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17</cp:revision>
  <cp:lastPrinted>2026-07-09T14:59:00Z</cp:lastPrinted>
  <dcterms:created xsi:type="dcterms:W3CDTF">2022-02-16T13:12:00Z</dcterms:created>
  <dcterms:modified xsi:type="dcterms:W3CDTF">2026-07-09T14:59:00Z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