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CBCB" w14:textId="62B601A4" w:rsidR="00C009FA" w:rsidRDefault="00C009FA" w:rsidP="00C009FA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FIBROMIX</w:t>
      </w:r>
      <w:r w:rsidRPr="00A00149">
        <w:rPr>
          <w:rFonts w:ascii="Futura Std Medium" w:hAnsi="Futura Std Medium"/>
          <w:b/>
          <w:bCs/>
          <w:sz w:val="48"/>
          <w:szCs w:val="48"/>
        </w:rPr>
        <w:t xml:space="preserve"> </w:t>
      </w:r>
      <w:r>
        <w:rPr>
          <w:rFonts w:ascii="Futura Std Medium" w:hAnsi="Futura Std Medium"/>
          <w:b/>
          <w:bCs/>
          <w:sz w:val="48"/>
          <w:szCs w:val="48"/>
        </w:rPr>
        <w:t>40</w:t>
      </w:r>
    </w:p>
    <w:p w14:paraId="21BEFC7F" w14:textId="77777777" w:rsidR="00C009FA" w:rsidRDefault="00C009FA" w:rsidP="00C009F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BBDAF4" w14:textId="31598330" w:rsidR="003740C2" w:rsidRPr="008F3F63" w:rsidRDefault="00E04FAD" w:rsidP="00CE6B91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Fornitura e posa di malta tixotropica fibrorinforzata a medio modulo elastico e a ritiro controllato per ripristini strutturali del calcestruzzo armato applicata in strati non superiori a 3 cm in funzione del tipo di utilizzo.</w:t>
      </w:r>
    </w:p>
    <w:p w14:paraId="58CB71EB" w14:textId="77777777" w:rsidR="003740C2" w:rsidRPr="008F3F63" w:rsidRDefault="003740C2" w:rsidP="00CE6B91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</w:p>
    <w:p w14:paraId="0FDE35D1" w14:textId="57443E4D" w:rsidR="003740C2" w:rsidRPr="008F3F63" w:rsidRDefault="00B20D97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Il</w:t>
      </w:r>
      <w:r w:rsidR="00E04FAD" w:rsidRPr="008F3F63">
        <w:rPr>
          <w:rFonts w:ascii="Futura Std Light" w:hAnsi="Futura Std Light"/>
          <w:sz w:val="20"/>
          <w:szCs w:val="20"/>
        </w:rPr>
        <w:t xml:space="preserve"> prodotto dovrà essere impiegato per:</w:t>
      </w:r>
    </w:p>
    <w:p w14:paraId="5AC3468D" w14:textId="77777777" w:rsidR="003740C2" w:rsidRPr="008F3F63" w:rsidRDefault="00E04FAD" w:rsidP="008F3F6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Ripristino e rinforzo di strutture in calcestruzzo armato quali pilastri, travi e solai</w:t>
      </w:r>
    </w:p>
    <w:p w14:paraId="10766ED6" w14:textId="77777777" w:rsidR="003740C2" w:rsidRPr="008F3F63" w:rsidRDefault="00E04FAD" w:rsidP="008F3F6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Regolarizzazione pareti</w:t>
      </w:r>
    </w:p>
    <w:p w14:paraId="2A86B287" w14:textId="77777777" w:rsidR="003740C2" w:rsidRPr="008F3F63" w:rsidRDefault="00E04FAD" w:rsidP="008F3F6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Riparazioni di murature in calcestruzzo a faccia vista e prefabbricate</w:t>
      </w:r>
    </w:p>
    <w:p w14:paraId="0C7BB405" w14:textId="77777777" w:rsidR="003740C2" w:rsidRPr="008F3F63" w:rsidRDefault="00E04FAD" w:rsidP="008F3F6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Ripristino di viadotti e dighe</w:t>
      </w:r>
    </w:p>
    <w:p w14:paraId="00B5E888" w14:textId="77777777" w:rsidR="003740C2" w:rsidRDefault="003740C2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9F742C" w14:textId="47E8995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537DE0" w14:textId="414F894E" w:rsidR="00C009FA" w:rsidRPr="008F3F63" w:rsidRDefault="00000000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sz w:val="22"/>
        </w:rPr>
        <w:pict w14:anchorId="337B4F88">
          <v:shape id="_x0000_s1031" alt="" style="position:absolute;left:0;text-align:left;margin-left:18.65pt;margin-top:.7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5DA64C2C" w14:textId="77777777" w:rsidR="003740C2" w:rsidRPr="008F3F63" w:rsidRDefault="00E04FAD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4FC5189D" w14:textId="66CD63D3" w:rsidR="003740C2" w:rsidRPr="008F3F63" w:rsidRDefault="00E04FAD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Certificazione CE secondo Norma UNI EN 1504-3 - Classe R4</w:t>
      </w:r>
    </w:p>
    <w:p w14:paraId="707B927B" w14:textId="3A148834" w:rsidR="00F15676" w:rsidRDefault="00F15676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B9FF8B" w14:textId="77777777" w:rsidR="00E2025C" w:rsidRPr="008F3F63" w:rsidRDefault="00E2025C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3B3C31" w14:textId="77777777" w:rsidR="00F15676" w:rsidRPr="00E2025C" w:rsidRDefault="00F15676" w:rsidP="008F3F63">
      <w:pPr>
        <w:pStyle w:val="Corpotesto"/>
        <w:ind w:left="142" w:right="6314"/>
        <w:rPr>
          <w:rFonts w:ascii="Futura Std Medium" w:hAnsi="Futura Std Medium"/>
          <w:b/>
          <w:bCs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2680F8C5" w14:textId="77777777" w:rsidR="00F15676" w:rsidRPr="008F3F63" w:rsidRDefault="00F15676" w:rsidP="008F3F63">
      <w:pPr>
        <w:pStyle w:val="Corpotesto"/>
        <w:ind w:left="142" w:right="6314"/>
        <w:rPr>
          <w:rFonts w:ascii="Futura Std Light" w:hAnsi="Futura Std Light"/>
          <w:b/>
          <w:bCs/>
          <w:sz w:val="20"/>
          <w:szCs w:val="20"/>
        </w:rPr>
      </w:pPr>
    </w:p>
    <w:p w14:paraId="3DD8E3BF" w14:textId="5E57A862" w:rsidR="00F15676" w:rsidRPr="008F3F63" w:rsidRDefault="00F15676" w:rsidP="008F3F63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Resistenza a flessione a 28 gg (UNI EN 12190):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8,3 </w:t>
      </w:r>
      <w:proofErr w:type="spellStart"/>
      <w:r w:rsidRPr="008F3F63">
        <w:rPr>
          <w:rFonts w:ascii="Futura Std Light" w:hAnsi="Futura Std Light"/>
          <w:sz w:val="20"/>
          <w:szCs w:val="20"/>
        </w:rPr>
        <w:t>MPa</w:t>
      </w:r>
      <w:proofErr w:type="spellEnd"/>
    </w:p>
    <w:p w14:paraId="44A5F2A0" w14:textId="29F40A94" w:rsidR="00F15676" w:rsidRPr="008F3F63" w:rsidRDefault="00F15676" w:rsidP="008F3F63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Resistenza a compressione a 28 gg (UNI EN 12190):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55,6 </w:t>
      </w:r>
      <w:proofErr w:type="spellStart"/>
      <w:r w:rsidRPr="008F3F63">
        <w:rPr>
          <w:rFonts w:ascii="Futura Std Light" w:hAnsi="Futura Std Light"/>
          <w:sz w:val="20"/>
          <w:szCs w:val="20"/>
        </w:rPr>
        <w:t>MPa</w:t>
      </w:r>
      <w:proofErr w:type="spellEnd"/>
    </w:p>
    <w:p w14:paraId="2D59AE9B" w14:textId="687D7B8D" w:rsidR="00F15676" w:rsidRPr="008F3F63" w:rsidRDefault="00F15676" w:rsidP="008F3F63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Adesione al calcestruzzo (UNI EN 1542):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2,03 </w:t>
      </w:r>
      <w:proofErr w:type="spellStart"/>
      <w:r w:rsidRPr="008F3F63">
        <w:rPr>
          <w:rFonts w:ascii="Futura Std Light" w:hAnsi="Futura Std Light"/>
          <w:sz w:val="20"/>
          <w:szCs w:val="20"/>
        </w:rPr>
        <w:t>MPa</w:t>
      </w:r>
      <w:proofErr w:type="spellEnd"/>
    </w:p>
    <w:p w14:paraId="648C38EA" w14:textId="2C08A67F" w:rsidR="00F15676" w:rsidRPr="008F3F63" w:rsidRDefault="00F15676" w:rsidP="008F3F63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Modulo elastico a compressione a 28 gg (UNI EN 13412):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27,5 </w:t>
      </w:r>
      <w:proofErr w:type="spellStart"/>
      <w:r w:rsidRPr="008F3F63">
        <w:rPr>
          <w:rFonts w:ascii="Futura Std Light" w:hAnsi="Futura Std Light"/>
          <w:sz w:val="20"/>
          <w:szCs w:val="20"/>
        </w:rPr>
        <w:t>GPa</w:t>
      </w:r>
      <w:proofErr w:type="spellEnd"/>
    </w:p>
    <w:p w14:paraId="72704338" w14:textId="77777777" w:rsidR="00F15676" w:rsidRPr="008F3F63" w:rsidRDefault="00F15676" w:rsidP="008F3F63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Resistenza alla carbonatazione (UNI EN 13295):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>requisito soddisfatto</w:t>
      </w:r>
    </w:p>
    <w:p w14:paraId="57CFAFDB" w14:textId="7BCB31EF" w:rsidR="00F15676" w:rsidRPr="008F3F63" w:rsidRDefault="00F15676" w:rsidP="008F3F63">
      <w:pPr>
        <w:pStyle w:val="Corpotesto"/>
        <w:ind w:left="142" w:right="493"/>
        <w:rPr>
          <w:rFonts w:ascii="Futura Std Light" w:hAnsi="Futura Std Light"/>
          <w:b/>
          <w:bCs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Coefficiente di assorbimento capillare (UNI EN 13057):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>0,03 kg*m</w:t>
      </w:r>
      <w:r w:rsidRPr="008F3F63">
        <w:rPr>
          <w:rFonts w:ascii="Cambria Math" w:hAnsi="Cambria Math" w:cs="Cambria Math"/>
          <w:sz w:val="20"/>
          <w:szCs w:val="20"/>
        </w:rPr>
        <w:t>⁻</w:t>
      </w:r>
      <w:r w:rsidRPr="008F3F63">
        <w:rPr>
          <w:rFonts w:ascii="Futura Std Light" w:hAnsi="Futura Std Light" w:cs="Arial"/>
          <w:sz w:val="20"/>
          <w:szCs w:val="20"/>
        </w:rPr>
        <w:t>²</w:t>
      </w:r>
      <w:r w:rsidRPr="008F3F63">
        <w:rPr>
          <w:rFonts w:ascii="Futura Std Light" w:hAnsi="Futura Std Light"/>
          <w:sz w:val="20"/>
          <w:szCs w:val="20"/>
        </w:rPr>
        <w:t>*h</w:t>
      </w:r>
      <w:r w:rsidRPr="008F3F63">
        <w:rPr>
          <w:rFonts w:ascii="Cambria Math" w:hAnsi="Cambria Math" w:cs="Cambria Math"/>
          <w:sz w:val="20"/>
          <w:szCs w:val="20"/>
        </w:rPr>
        <w:t>⁻</w:t>
      </w:r>
      <w:r w:rsidRPr="008F3F63">
        <w:rPr>
          <w:rFonts w:ascii="Arial" w:hAnsi="Arial" w:cs="Arial"/>
          <w:sz w:val="20"/>
          <w:szCs w:val="20"/>
        </w:rPr>
        <w:t>⁰</w:t>
      </w:r>
      <w:r w:rsidRPr="008F3F63">
        <w:rPr>
          <w:rFonts w:ascii="Futura Std Light" w:hAnsi="Futura Std Light" w:cs="Arial"/>
          <w:sz w:val="20"/>
          <w:szCs w:val="20"/>
        </w:rPr>
        <w:t>·</w:t>
      </w:r>
      <w:r w:rsidRPr="008F3F63">
        <w:rPr>
          <w:rFonts w:ascii="Arial" w:hAnsi="Arial" w:cs="Arial"/>
          <w:sz w:val="20"/>
          <w:szCs w:val="20"/>
        </w:rPr>
        <w:t>⁵</w:t>
      </w:r>
    </w:p>
    <w:p w14:paraId="559A4FC8" w14:textId="50EEE174" w:rsidR="00F15676" w:rsidRPr="008F3F63" w:rsidRDefault="00F15676" w:rsidP="008F3F63">
      <w:pPr>
        <w:pStyle w:val="Corpotesto"/>
        <w:ind w:left="142" w:right="351"/>
        <w:rPr>
          <w:rFonts w:ascii="Futura Std Light" w:hAnsi="Futura Std Light"/>
          <w:b/>
          <w:bCs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Compatibilità termica Parte 1 (adesione dopo 50 cicli gelo e disgelo) UNI EN 13687-1: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2,57 </w:t>
      </w:r>
      <w:proofErr w:type="spellStart"/>
      <w:r w:rsidRPr="008F3F63">
        <w:rPr>
          <w:rFonts w:ascii="Futura Std Light" w:hAnsi="Futura Std Light"/>
          <w:sz w:val="20"/>
          <w:szCs w:val="20"/>
        </w:rPr>
        <w:t>MPa</w:t>
      </w:r>
      <w:proofErr w:type="spellEnd"/>
    </w:p>
    <w:p w14:paraId="373CE219" w14:textId="174BD116" w:rsidR="00F15676" w:rsidRPr="008F3F63" w:rsidRDefault="00F15676" w:rsidP="008F3F63">
      <w:pPr>
        <w:pStyle w:val="Corpotesto"/>
        <w:ind w:left="142" w:right="351"/>
        <w:rPr>
          <w:rFonts w:ascii="Futura Std Light" w:hAnsi="Futura Std Light"/>
          <w:b/>
          <w:bCs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>Compatibilità termica Parte 2 (adesione dopo 30 cicli temporaleschi) UNI EN 13687-2: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3,46 </w:t>
      </w:r>
      <w:proofErr w:type="spellStart"/>
      <w:r w:rsidRPr="008F3F63">
        <w:rPr>
          <w:rFonts w:ascii="Futura Std Light" w:hAnsi="Futura Std Light"/>
          <w:sz w:val="20"/>
          <w:szCs w:val="20"/>
        </w:rPr>
        <w:t>MPa</w:t>
      </w:r>
      <w:proofErr w:type="spellEnd"/>
    </w:p>
    <w:p w14:paraId="35BAAE93" w14:textId="17C239C7" w:rsidR="00F15676" w:rsidRPr="008F3F63" w:rsidRDefault="00F15676" w:rsidP="008F3F63">
      <w:pPr>
        <w:pStyle w:val="Corpotesto"/>
        <w:ind w:left="142" w:right="351"/>
        <w:rPr>
          <w:rFonts w:ascii="Futura Std Light" w:hAnsi="Futura Std Light"/>
          <w:b/>
          <w:bCs/>
          <w:sz w:val="20"/>
          <w:szCs w:val="20"/>
        </w:rPr>
      </w:pPr>
      <w:r w:rsidRPr="00E2025C">
        <w:rPr>
          <w:rFonts w:ascii="Futura Std Medium" w:hAnsi="Futura Std Medium"/>
          <w:b/>
          <w:bCs/>
          <w:sz w:val="20"/>
          <w:szCs w:val="20"/>
        </w:rPr>
        <w:t xml:space="preserve">Compatibilità termica Parte </w:t>
      </w:r>
      <w:r w:rsidR="008F3F63" w:rsidRPr="00E2025C">
        <w:rPr>
          <w:rFonts w:ascii="Futura Std Medium" w:hAnsi="Futura Std Medium"/>
          <w:b/>
          <w:bCs/>
          <w:sz w:val="20"/>
          <w:szCs w:val="20"/>
        </w:rPr>
        <w:t>4</w:t>
      </w:r>
      <w:r w:rsidRPr="00E2025C">
        <w:rPr>
          <w:rFonts w:ascii="Futura Std Medium" w:hAnsi="Futura Std Medium"/>
          <w:b/>
          <w:bCs/>
          <w:sz w:val="20"/>
          <w:szCs w:val="20"/>
        </w:rPr>
        <w:t xml:space="preserve"> (adesione dopo 30 cicli termici a secco) UNI EN 13687-4:</w:t>
      </w:r>
      <w:r w:rsidRPr="008F3F63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F3F63">
        <w:rPr>
          <w:rFonts w:ascii="Futura Std Light" w:hAnsi="Futura Std Light"/>
          <w:sz w:val="20"/>
          <w:szCs w:val="20"/>
        </w:rPr>
        <w:t xml:space="preserve">2,63 </w:t>
      </w:r>
      <w:proofErr w:type="spellStart"/>
      <w:r w:rsidRPr="008F3F63">
        <w:rPr>
          <w:rFonts w:ascii="Futura Std Light" w:hAnsi="Futura Std Light"/>
          <w:sz w:val="20"/>
          <w:szCs w:val="20"/>
        </w:rPr>
        <w:t>MPa</w:t>
      </w:r>
      <w:proofErr w:type="spellEnd"/>
    </w:p>
    <w:p w14:paraId="178447D2" w14:textId="304CA001" w:rsidR="00F15676" w:rsidRDefault="00F15676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A31976" w14:textId="77777777" w:rsidR="00E2025C" w:rsidRPr="008F3F63" w:rsidRDefault="00E2025C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AA408DF" w14:textId="77777777" w:rsidR="003740C2" w:rsidRPr="008F3F63" w:rsidRDefault="00E04FAD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 xml:space="preserve">così come </w:t>
      </w:r>
      <w:proofErr w:type="spellStart"/>
      <w:r w:rsidRPr="008F3F63">
        <w:rPr>
          <w:rFonts w:ascii="Futura Std Light" w:hAnsi="Futura Std Light"/>
          <w:sz w:val="20"/>
          <w:szCs w:val="20"/>
        </w:rPr>
        <w:t>Fibromix</w:t>
      </w:r>
      <w:proofErr w:type="spellEnd"/>
      <w:r w:rsidRPr="008F3F63">
        <w:rPr>
          <w:rFonts w:ascii="Futura Std Light" w:hAnsi="Futura Std Light"/>
          <w:sz w:val="20"/>
          <w:szCs w:val="20"/>
        </w:rPr>
        <w:t xml:space="preserve"> 40 Volteco o prodotto con pari o superiori caratteristiche.</w:t>
      </w:r>
    </w:p>
    <w:p w14:paraId="41F52EB9" w14:textId="77777777" w:rsidR="003740C2" w:rsidRPr="008F3F63" w:rsidRDefault="00E04FAD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760E55A2" w14:textId="77777777" w:rsidR="003740C2" w:rsidRPr="008F3F63" w:rsidRDefault="00E04FAD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F3F63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8F3F63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1EF80D4F" w14:textId="77777777" w:rsidR="003740C2" w:rsidRPr="008F3F63" w:rsidRDefault="003740C2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234114" w14:textId="77777777" w:rsidR="003740C2" w:rsidRPr="008F3F63" w:rsidRDefault="003740C2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C846AA4" w14:textId="77777777" w:rsidR="003740C2" w:rsidRPr="008F3F63" w:rsidRDefault="003740C2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FBEF45" w14:textId="77777777" w:rsidR="003740C2" w:rsidRDefault="003740C2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6EB1A6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126FEF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29DD3D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749DEA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EF52D7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A0D562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7B7F157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8BB0E6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3387332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1C6BF95" w14:textId="77777777" w:rsidR="00C009FA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839327" w14:textId="77777777" w:rsidR="00C009FA" w:rsidRPr="008F3F63" w:rsidRDefault="00C009FA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01EF96" w14:textId="3A8D4A5E" w:rsidR="008F3F63" w:rsidRDefault="008F3F63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96ACDF1" w14:textId="716B6F90" w:rsidR="00E2025C" w:rsidRDefault="00E2025C" w:rsidP="008F3F6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401B1B" w14:textId="6E1D64DA" w:rsidR="00C009FA" w:rsidRDefault="00C009FA" w:rsidP="00C009FA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FA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0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45C9EC4" wp14:editId="5043BBBD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09FA" w:rsidSect="00C009FA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0B7"/>
    <w:multiLevelType w:val="hybridMultilevel"/>
    <w:tmpl w:val="5F74391C"/>
    <w:lvl w:ilvl="0" w:tplc="41025F6A">
      <w:numFmt w:val="bullet"/>
      <w:lvlText w:val="•"/>
      <w:lvlJc w:val="left"/>
      <w:pPr>
        <w:ind w:left="277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it-IT" w:eastAsia="en-US" w:bidi="ar-SA"/>
      </w:rPr>
    </w:lvl>
    <w:lvl w:ilvl="1" w:tplc="CA022D2E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CDE09840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513E41E0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9FDC2264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A646388A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6EB45E9A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BE8CAF7C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CF5816A0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168705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0C2"/>
    <w:rsid w:val="0025368B"/>
    <w:rsid w:val="003740C2"/>
    <w:rsid w:val="007A15DD"/>
    <w:rsid w:val="008F3F63"/>
    <w:rsid w:val="00B20D97"/>
    <w:rsid w:val="00C009FA"/>
    <w:rsid w:val="00C43803"/>
    <w:rsid w:val="00CE6B91"/>
    <w:rsid w:val="00E04FAD"/>
    <w:rsid w:val="00E2025C"/>
    <w:rsid w:val="00F1567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2A8113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cp:lastPrinted>2026-07-10T07:01:00Z</cp:lastPrinted>
  <dcterms:created xsi:type="dcterms:W3CDTF">2022-02-16T13:43:00Z</dcterms:created>
  <dcterms:modified xsi:type="dcterms:W3CDTF">2026-07-10T07:02:00Z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