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543" w14:textId="77777777" w:rsidR="004C7529" w:rsidRDefault="004C7529" w:rsidP="004C7529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TRIPLEZERO-T</w:t>
      </w:r>
    </w:p>
    <w:p w14:paraId="169D72B7" w14:textId="77777777" w:rsidR="004C7529" w:rsidRDefault="004C7529" w:rsidP="004C752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E98B4E" w14:textId="175BF496" w:rsidR="00597885" w:rsidRPr="001D0126" w:rsidRDefault="00BF71B0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 xml:space="preserve">Fornitura e posa di emulsione cremosa pronta all'uso, </w:t>
      </w:r>
      <w:proofErr w:type="spellStart"/>
      <w:r w:rsidRPr="001D0126">
        <w:rPr>
          <w:rFonts w:ascii="Futura Std Light" w:hAnsi="Futura Std Light"/>
          <w:sz w:val="20"/>
          <w:szCs w:val="20"/>
        </w:rPr>
        <w:t>superidrofobica</w:t>
      </w:r>
      <w:proofErr w:type="spellEnd"/>
      <w:r w:rsidRPr="001D0126">
        <w:rPr>
          <w:rFonts w:ascii="Futura Std Light" w:hAnsi="Futura Std Light"/>
          <w:sz w:val="20"/>
          <w:szCs w:val="20"/>
        </w:rPr>
        <w:t>, atossica che grazie alla sua azione idrorepellente immediata, protegge le murature soggette a fenomeni di assorbimento d'acqua con un consumo variabile da 100 a 400 g/m² in funzione della porosità del supporto.</w:t>
      </w:r>
    </w:p>
    <w:p w14:paraId="04922820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C84C0A" w14:textId="2B0534EF" w:rsidR="00BC4090" w:rsidRPr="001D0126" w:rsidRDefault="00BC4090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 xml:space="preserve">Il </w:t>
      </w:r>
      <w:r w:rsidR="00BF71B0" w:rsidRPr="001D0126">
        <w:rPr>
          <w:rFonts w:ascii="Futura Std Light" w:hAnsi="Futura Std Light"/>
          <w:sz w:val="20"/>
          <w:szCs w:val="20"/>
        </w:rPr>
        <w:t>prodotto dovrà essere impiegato come strato di protezione idrorepellente delle superfici porose come mattoni pieni, tufo, sasso o roccia.</w:t>
      </w:r>
    </w:p>
    <w:p w14:paraId="208141B3" w14:textId="77777777" w:rsidR="001D0126" w:rsidRDefault="001D0126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17AA6DB9" w14:textId="16BB00ED" w:rsidR="004C7529" w:rsidRDefault="004C7529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36C192BC" w14:textId="1F1F52B3" w:rsidR="004C7529" w:rsidRPr="001D0126" w:rsidRDefault="004C7529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0F7329BD">
          <v:shape id="_x0000_s1035" alt="" style="position:absolute;left:0;text-align:left;margin-left:14.9pt;margin-top:1.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7619FF9B" w14:textId="19C22767" w:rsidR="00597885" w:rsidRPr="001D0126" w:rsidRDefault="00BF71B0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486E56CF" w14:textId="4C052C79" w:rsidR="001D0126" w:rsidRPr="001D0126" w:rsidRDefault="001D0126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7D87FFA9" w14:textId="77777777" w:rsidR="001D0126" w:rsidRPr="001D0126" w:rsidRDefault="001D0126" w:rsidP="001D0126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669E2023" w14:textId="77777777" w:rsidR="00686C53" w:rsidRPr="001D0126" w:rsidRDefault="00686C53" w:rsidP="001D0126">
      <w:pPr>
        <w:pStyle w:val="Corpotesto"/>
        <w:ind w:left="142" w:right="6433"/>
        <w:rPr>
          <w:rFonts w:ascii="Futura Std Medium" w:hAnsi="Futura Std Medium"/>
          <w:b/>
          <w:bCs/>
          <w:sz w:val="20"/>
          <w:szCs w:val="20"/>
        </w:rPr>
      </w:pPr>
      <w:r w:rsidRPr="001D0126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5B43C7C3" w14:textId="77777777" w:rsidR="00686C53" w:rsidRPr="001D0126" w:rsidRDefault="00686C53" w:rsidP="001D0126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</w:p>
    <w:p w14:paraId="52537701" w14:textId="77777777" w:rsidR="00686C53" w:rsidRPr="001D0126" w:rsidRDefault="00686C53" w:rsidP="001D0126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  <w:r w:rsidRPr="001D0126">
        <w:rPr>
          <w:rFonts w:ascii="Futura Std Medium" w:hAnsi="Futura Std Medium"/>
          <w:b/>
          <w:bCs/>
          <w:sz w:val="20"/>
          <w:szCs w:val="20"/>
        </w:rPr>
        <w:t>Aspetto:</w:t>
      </w:r>
      <w:r w:rsidRPr="001D012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D0126">
        <w:rPr>
          <w:rFonts w:ascii="Futura Std Light" w:hAnsi="Futura Std Light"/>
          <w:sz w:val="20"/>
          <w:szCs w:val="20"/>
        </w:rPr>
        <w:t>pasta cremosa di colore bianco</w:t>
      </w:r>
    </w:p>
    <w:p w14:paraId="6709422B" w14:textId="0BEFB148" w:rsidR="00686C53" w:rsidRPr="001D0126" w:rsidRDefault="00686C53" w:rsidP="001D0126">
      <w:pPr>
        <w:pStyle w:val="Corpotesto"/>
        <w:ind w:left="142" w:right="6433"/>
        <w:rPr>
          <w:rFonts w:ascii="Futura Std Light" w:hAnsi="Futura Std Light"/>
          <w:sz w:val="20"/>
          <w:szCs w:val="20"/>
          <w:vertAlign w:val="superscript"/>
        </w:rPr>
      </w:pPr>
      <w:r w:rsidRPr="001D0126">
        <w:rPr>
          <w:rFonts w:ascii="Futura Std Medium" w:hAnsi="Futura Std Medium"/>
          <w:b/>
          <w:bCs/>
          <w:sz w:val="20"/>
          <w:szCs w:val="20"/>
        </w:rPr>
        <w:t>Densità (+20°C):</w:t>
      </w:r>
      <w:r w:rsidRPr="001D0126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D0126">
        <w:rPr>
          <w:rFonts w:ascii="Futura Std Light" w:hAnsi="Futura Std Light"/>
          <w:sz w:val="20"/>
          <w:szCs w:val="20"/>
        </w:rPr>
        <w:t>0,9 g/m</w:t>
      </w:r>
      <w:r w:rsidRPr="001D0126">
        <w:rPr>
          <w:rFonts w:ascii="Futura Std Light" w:hAnsi="Futura Std Light"/>
          <w:sz w:val="20"/>
          <w:szCs w:val="20"/>
          <w:vertAlign w:val="superscript"/>
        </w:rPr>
        <w:t>3</w:t>
      </w:r>
    </w:p>
    <w:p w14:paraId="0570C970" w14:textId="6567F133" w:rsidR="00686C53" w:rsidRPr="001D0126" w:rsidRDefault="00686C53" w:rsidP="001D0126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</w:p>
    <w:p w14:paraId="5F9D26A3" w14:textId="77777777" w:rsidR="001D0126" w:rsidRPr="001D0126" w:rsidRDefault="001D0126" w:rsidP="001D0126">
      <w:pPr>
        <w:pStyle w:val="Corpotesto"/>
        <w:ind w:left="142" w:right="6433"/>
        <w:rPr>
          <w:rFonts w:ascii="Futura Std Light" w:hAnsi="Futura Std Light"/>
          <w:b/>
          <w:bCs/>
          <w:sz w:val="20"/>
          <w:szCs w:val="20"/>
        </w:rPr>
      </w:pPr>
    </w:p>
    <w:p w14:paraId="2A6843CF" w14:textId="77777777" w:rsidR="00597885" w:rsidRPr="001D0126" w:rsidRDefault="00BF71B0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1D0126">
        <w:rPr>
          <w:rFonts w:ascii="Futura Std Light" w:hAnsi="Futura Std Light"/>
          <w:sz w:val="20"/>
          <w:szCs w:val="20"/>
        </w:rPr>
        <w:t>Triplezero</w:t>
      </w:r>
      <w:proofErr w:type="spellEnd"/>
      <w:r w:rsidRPr="001D0126">
        <w:rPr>
          <w:rFonts w:ascii="Futura Std Light" w:hAnsi="Futura Std Light"/>
          <w:sz w:val="20"/>
          <w:szCs w:val="20"/>
        </w:rPr>
        <w:t>-T Volteco o prodotto con pari o superiori caratteristiche.</w:t>
      </w:r>
    </w:p>
    <w:p w14:paraId="7CFE34D6" w14:textId="77777777" w:rsidR="00597885" w:rsidRPr="001D0126" w:rsidRDefault="00BF71B0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3F3DF160" w14:textId="77777777" w:rsidR="00597885" w:rsidRPr="001D0126" w:rsidRDefault="00BF71B0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D0126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1D0126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661BEA0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DAD64B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5BD0BE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63C62B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B61B7D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496946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585441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A539CD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A72E6F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AD44AC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3046FC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201CD8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FF6882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D90C9C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C59CA7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17A6A9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615BC4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0A34C9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97E0E8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D9BEE9D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182C44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67247A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EF309E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28DE23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DEBC27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E52366" w14:textId="77777777" w:rsidR="00597885" w:rsidRPr="001D0126" w:rsidRDefault="00597885" w:rsidP="001D012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6381B1" w14:textId="55B0093D" w:rsidR="00597885" w:rsidRPr="001D0126" w:rsidRDefault="004C7529" w:rsidP="004C7529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1D0126">
        <w:rPr>
          <w:rFonts w:ascii="Futura Std Light" w:hAnsi="Futura Std Light"/>
          <w:sz w:val="16"/>
          <w:szCs w:val="16"/>
        </w:rPr>
        <w:t>IT</w:t>
      </w:r>
      <w:r w:rsidRPr="001D0126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1D0126">
        <w:rPr>
          <w:rFonts w:ascii="Futura Std Light" w:hAnsi="Futura Std Light"/>
          <w:sz w:val="16"/>
          <w:szCs w:val="16"/>
        </w:rPr>
        <w:t>Voce</w:t>
      </w:r>
      <w:r w:rsidRPr="001D012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D0126">
        <w:rPr>
          <w:rFonts w:ascii="Futura Std Light" w:hAnsi="Futura Std Light"/>
          <w:sz w:val="16"/>
          <w:szCs w:val="16"/>
        </w:rPr>
        <w:t>di</w:t>
      </w:r>
      <w:r w:rsidRPr="001D012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D0126">
        <w:rPr>
          <w:rFonts w:ascii="Futura Std Light" w:hAnsi="Futura Std Light"/>
          <w:sz w:val="16"/>
          <w:szCs w:val="16"/>
        </w:rPr>
        <w:t>Capitolato</w:t>
      </w:r>
      <w:r w:rsidRPr="001D012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2C4524">
        <w:rPr>
          <w:rFonts w:ascii="Futura Std Light" w:hAnsi="Futura Std Light"/>
          <w:sz w:val="16"/>
          <w:szCs w:val="16"/>
        </w:rPr>
        <w:t>HL002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|</w:t>
      </w:r>
      <w:r w:rsidRPr="002C452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CP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|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00</w:t>
      </w:r>
      <w:r w:rsidRPr="002C452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|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|</w:t>
      </w:r>
      <w:r w:rsidRPr="002C452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W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|</w:t>
      </w:r>
      <w:r w:rsidRPr="002C452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2C452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2C452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575E561" wp14:editId="46EDBF03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885" w:rsidRPr="001D0126" w:rsidSect="004C7529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7885"/>
    <w:rsid w:val="000457D4"/>
    <w:rsid w:val="001D0126"/>
    <w:rsid w:val="004C7529"/>
    <w:rsid w:val="004E055B"/>
    <w:rsid w:val="00597885"/>
    <w:rsid w:val="00686C53"/>
    <w:rsid w:val="00BC4090"/>
    <w:rsid w:val="00BF71B0"/>
    <w:rsid w:val="00D26C65"/>
    <w:rsid w:val="00E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801726B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dcterms:created xsi:type="dcterms:W3CDTF">2022-02-16T14:20:00Z</dcterms:created>
  <dcterms:modified xsi:type="dcterms:W3CDTF">2026-07-08T12:39:00Z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