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65B5B" w14:textId="40F2CBD8" w:rsidR="002546FA" w:rsidRDefault="002546FA" w:rsidP="00B3582F">
      <w:pPr>
        <w:spacing w:before="86" w:line="264" w:lineRule="auto"/>
        <w:ind w:left="199" w:right="351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VOLGRIP HP</w:t>
      </w:r>
    </w:p>
    <w:p w14:paraId="5EB115E3" w14:textId="77777777" w:rsidR="002051E3" w:rsidRPr="002051E3" w:rsidRDefault="002051E3" w:rsidP="00B3582F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</w:p>
    <w:p w14:paraId="03FA00B1" w14:textId="3DD63B63" w:rsidR="00B95B73" w:rsidRPr="002051E3" w:rsidRDefault="00DB03B5" w:rsidP="00B3582F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2051E3">
        <w:rPr>
          <w:rFonts w:ascii="Futura Std Light" w:hAnsi="Futura Std Light"/>
          <w:sz w:val="20"/>
          <w:szCs w:val="20"/>
        </w:rPr>
        <w:t xml:space="preserve">Fornitura e posa di membrana </w:t>
      </w:r>
      <w:proofErr w:type="spellStart"/>
      <w:r w:rsidRPr="002051E3">
        <w:rPr>
          <w:rFonts w:ascii="Futura Std Light" w:hAnsi="Futura Std Light"/>
          <w:sz w:val="20"/>
          <w:szCs w:val="20"/>
        </w:rPr>
        <w:t>autoagganciante</w:t>
      </w:r>
      <w:proofErr w:type="spellEnd"/>
      <w:r w:rsidRPr="002051E3">
        <w:rPr>
          <w:rFonts w:ascii="Futura Std Light" w:hAnsi="Futura Std Light"/>
          <w:sz w:val="20"/>
          <w:szCs w:val="20"/>
        </w:rPr>
        <w:t xml:space="preserve"> bentonitica accoppiata con membrana in polietilene (</w:t>
      </w:r>
      <w:proofErr w:type="spellStart"/>
      <w:r w:rsidRPr="002051E3">
        <w:rPr>
          <w:rFonts w:ascii="Futura Std Light" w:hAnsi="Futura Std Light"/>
          <w:sz w:val="20"/>
          <w:szCs w:val="20"/>
        </w:rPr>
        <w:t>mdpe</w:t>
      </w:r>
      <w:proofErr w:type="spellEnd"/>
      <w:r w:rsidRPr="002051E3">
        <w:rPr>
          <w:rFonts w:ascii="Futura Std Light" w:hAnsi="Futura Std Light"/>
          <w:sz w:val="20"/>
          <w:szCs w:val="20"/>
        </w:rPr>
        <w:t>) per l'efficace protezione di strutture in calcestruzzo armato da acque di falda costante, altalenante o percolante anche in presenza di battente idraulico elevato.</w:t>
      </w:r>
    </w:p>
    <w:p w14:paraId="28F94145" w14:textId="77777777" w:rsidR="00B95B73" w:rsidRPr="002051E3" w:rsidRDefault="00B95B73" w:rsidP="00B3582F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7D49CC07" w14:textId="451096A5" w:rsidR="00B95B73" w:rsidRPr="002051E3" w:rsidRDefault="00AB6F2E" w:rsidP="00B3582F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2051E3">
        <w:rPr>
          <w:rFonts w:ascii="Futura Std Light" w:hAnsi="Futura Std Light"/>
          <w:sz w:val="20"/>
          <w:szCs w:val="20"/>
        </w:rPr>
        <w:t xml:space="preserve">Il </w:t>
      </w:r>
      <w:r w:rsidR="00DB03B5" w:rsidRPr="002051E3">
        <w:rPr>
          <w:rFonts w:ascii="Futura Std Light" w:hAnsi="Futura Std Light"/>
          <w:sz w:val="20"/>
          <w:szCs w:val="20"/>
        </w:rPr>
        <w:t>prodotto dovrà essere impiegato in abbinamento a getti di calcestruzzo armato (platee e muri di fondazione contro diaframmi, pali, berlinesi, fondazioni esistenti o casseri a perdere) di edifici quali: garages, cantine, magazzini, caveau, taverne, depositi, autosilos, sottopassi, gallerie, etc...</w:t>
      </w:r>
    </w:p>
    <w:p w14:paraId="13253230" w14:textId="77777777" w:rsidR="00B95B7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35064A7" w14:textId="1DBF379A" w:rsidR="002546FA" w:rsidRDefault="002546FA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2C5628F" w14:textId="4BC4C7D1" w:rsidR="002546FA" w:rsidRPr="002051E3" w:rsidRDefault="00000000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5F6F3947">
          <v:shape id="_x0000_s1031" alt="" style="position:absolute;left:0;text-align:left;margin-left:16.4pt;margin-top:1.3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150328D7" w14:textId="77777777" w:rsidR="00B95B73" w:rsidRPr="002051E3" w:rsidRDefault="00DB03B5" w:rsidP="002051E3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  <w:r w:rsidRPr="002051E3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35428BEF" w14:textId="3BFEE275" w:rsidR="00B95B73" w:rsidRPr="002051E3" w:rsidRDefault="00DB03B5" w:rsidP="002051E3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  <w:r w:rsidRPr="002051E3">
        <w:rPr>
          <w:rFonts w:ascii="Futura Std Light" w:hAnsi="Futura Std Light"/>
          <w:sz w:val="20"/>
          <w:szCs w:val="20"/>
        </w:rPr>
        <w:t>Certificazione CE secondo Norma UNI EN 13491</w:t>
      </w:r>
    </w:p>
    <w:p w14:paraId="3C4274DA" w14:textId="4AA185E6" w:rsidR="002B508B" w:rsidRPr="002051E3" w:rsidRDefault="002B508B" w:rsidP="002051E3">
      <w:pPr>
        <w:pStyle w:val="Corpotesto"/>
        <w:ind w:left="142" w:right="214"/>
        <w:jc w:val="both"/>
        <w:rPr>
          <w:rFonts w:ascii="Futura Std Light" w:hAnsi="Futura Std Light"/>
          <w:b/>
          <w:bCs/>
          <w:sz w:val="20"/>
          <w:szCs w:val="20"/>
        </w:rPr>
      </w:pPr>
    </w:p>
    <w:p w14:paraId="319A99A1" w14:textId="77777777" w:rsidR="002051E3" w:rsidRPr="002051E3" w:rsidRDefault="002051E3" w:rsidP="002051E3">
      <w:pPr>
        <w:pStyle w:val="Corpotesto"/>
        <w:ind w:left="142" w:right="214"/>
        <w:jc w:val="both"/>
        <w:rPr>
          <w:rFonts w:ascii="Futura Std Light" w:hAnsi="Futura Std Light"/>
          <w:b/>
          <w:bCs/>
          <w:sz w:val="20"/>
          <w:szCs w:val="20"/>
        </w:rPr>
      </w:pPr>
    </w:p>
    <w:p w14:paraId="296E4133" w14:textId="370A4B80" w:rsidR="002B508B" w:rsidRPr="002051E3" w:rsidRDefault="002B508B" w:rsidP="002051E3">
      <w:pPr>
        <w:pStyle w:val="Corpotesto"/>
        <w:ind w:left="142" w:right="214"/>
        <w:jc w:val="both"/>
        <w:rPr>
          <w:rFonts w:ascii="Futura Std Medium" w:hAnsi="Futura Std Medium"/>
          <w:b/>
          <w:bCs/>
          <w:sz w:val="20"/>
          <w:szCs w:val="20"/>
        </w:rPr>
      </w:pPr>
      <w:r w:rsidRPr="002051E3">
        <w:rPr>
          <w:rFonts w:ascii="Futura Std Medium" w:hAnsi="Futura Std Medium"/>
          <w:b/>
          <w:bCs/>
          <w:sz w:val="20"/>
          <w:szCs w:val="20"/>
        </w:rPr>
        <w:t>Specifiche, Norme e Valori</w:t>
      </w:r>
    </w:p>
    <w:p w14:paraId="675347E4" w14:textId="00F9D61D" w:rsidR="002B508B" w:rsidRPr="002051E3" w:rsidRDefault="002B508B" w:rsidP="002051E3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</w:p>
    <w:p w14:paraId="0B97D9AD" w14:textId="0A32DF7B" w:rsidR="002B508B" w:rsidRPr="002051E3" w:rsidRDefault="002B508B" w:rsidP="002051E3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  <w:r w:rsidRPr="002051E3">
        <w:rPr>
          <w:rFonts w:ascii="Futura Std Medium" w:hAnsi="Futura Std Medium"/>
          <w:b/>
          <w:bCs/>
          <w:sz w:val="20"/>
          <w:szCs w:val="20"/>
        </w:rPr>
        <w:t>Spessore (UNI EN ISO 9863-1):</w:t>
      </w:r>
      <w:r w:rsidRPr="002051E3">
        <w:rPr>
          <w:rFonts w:ascii="Futura Std Light" w:hAnsi="Futura Std Light"/>
          <w:sz w:val="20"/>
          <w:szCs w:val="20"/>
        </w:rPr>
        <w:t xml:space="preserve"> &gt; 4 </w:t>
      </w:r>
      <w:r w:rsidR="00064F00" w:rsidRPr="002051E3">
        <w:rPr>
          <w:rFonts w:ascii="Futura Std Light" w:hAnsi="Futura Std Light"/>
          <w:sz w:val="20"/>
          <w:szCs w:val="20"/>
        </w:rPr>
        <w:t>mm</w:t>
      </w:r>
    </w:p>
    <w:p w14:paraId="69D9DE0B" w14:textId="78566ED5" w:rsidR="002B508B" w:rsidRPr="002051E3" w:rsidRDefault="002B508B" w:rsidP="002051E3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  <w:r w:rsidRPr="002051E3">
        <w:rPr>
          <w:rFonts w:ascii="Futura Std Medium" w:hAnsi="Futura Std Medium"/>
          <w:b/>
          <w:bCs/>
          <w:sz w:val="20"/>
          <w:szCs w:val="20"/>
        </w:rPr>
        <w:t>Contenuto di Bentonite di Sodio (UNI EN 14196):</w:t>
      </w:r>
      <w:r w:rsidRPr="002051E3">
        <w:rPr>
          <w:rFonts w:ascii="Futura Std Light" w:hAnsi="Futura Std Light"/>
          <w:sz w:val="20"/>
          <w:szCs w:val="20"/>
        </w:rPr>
        <w:t xml:space="preserve"> &gt; 4 kg/m</w:t>
      </w:r>
      <w:r w:rsidRPr="002051E3">
        <w:rPr>
          <w:rFonts w:ascii="Futura Std Light" w:hAnsi="Futura Std Light"/>
          <w:sz w:val="20"/>
          <w:szCs w:val="20"/>
          <w:vertAlign w:val="superscript"/>
        </w:rPr>
        <w:t>2</w:t>
      </w:r>
    </w:p>
    <w:p w14:paraId="26E6C9AE" w14:textId="3B7ECE1F" w:rsidR="002B508B" w:rsidRPr="002051E3" w:rsidRDefault="002B508B" w:rsidP="002051E3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  <w:r w:rsidRPr="002051E3">
        <w:rPr>
          <w:rFonts w:ascii="Futura Std Medium" w:hAnsi="Futura Std Medium"/>
          <w:b/>
          <w:bCs/>
          <w:sz w:val="20"/>
          <w:szCs w:val="20"/>
        </w:rPr>
        <w:t>Rigonfiamento libero (ASTM D 5890):</w:t>
      </w:r>
      <w:r w:rsidRPr="002051E3">
        <w:rPr>
          <w:rFonts w:ascii="Futura Std Light" w:hAnsi="Futura Std Light"/>
          <w:sz w:val="20"/>
          <w:szCs w:val="20"/>
        </w:rPr>
        <w:t xml:space="preserve"> &gt; 24 ml/2g</w:t>
      </w:r>
    </w:p>
    <w:p w14:paraId="4EDFDEE1" w14:textId="6013F733" w:rsidR="002B508B" w:rsidRPr="002051E3" w:rsidRDefault="002B508B" w:rsidP="002051E3">
      <w:pPr>
        <w:pStyle w:val="Corpotesto"/>
        <w:ind w:left="142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2051E3">
        <w:rPr>
          <w:rFonts w:ascii="Futura Std Medium" w:hAnsi="Futura Std Medium"/>
          <w:b/>
          <w:bCs/>
          <w:sz w:val="20"/>
          <w:szCs w:val="20"/>
        </w:rPr>
        <w:t>Resistenza a trazione</w:t>
      </w:r>
      <w:r w:rsidR="00336CE5" w:rsidRPr="002051E3">
        <w:rPr>
          <w:rFonts w:ascii="Futura Std Medium" w:hAnsi="Futura Std Medium"/>
          <w:b/>
          <w:bCs/>
          <w:sz w:val="20"/>
          <w:szCs w:val="20"/>
        </w:rPr>
        <w:t xml:space="preserve"> (UNI EN ISO 10319):</w:t>
      </w:r>
      <w:r w:rsidR="00336CE5" w:rsidRPr="002051E3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336CE5" w:rsidRPr="002051E3">
        <w:rPr>
          <w:rFonts w:ascii="Futura Std Light" w:hAnsi="Futura Std Light"/>
          <w:sz w:val="20"/>
          <w:szCs w:val="20"/>
        </w:rPr>
        <w:t>8,5 kN/m</w:t>
      </w:r>
    </w:p>
    <w:p w14:paraId="3BEE528D" w14:textId="19D77531" w:rsidR="002B508B" w:rsidRPr="002051E3" w:rsidRDefault="002B508B" w:rsidP="002051E3">
      <w:pPr>
        <w:pStyle w:val="Corpotesto"/>
        <w:ind w:left="142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2051E3">
        <w:rPr>
          <w:rFonts w:ascii="Futura Std Medium" w:hAnsi="Futura Std Medium"/>
          <w:b/>
          <w:bCs/>
          <w:sz w:val="20"/>
          <w:szCs w:val="20"/>
        </w:rPr>
        <w:t xml:space="preserve">Resistenza allo spellamento dal </w:t>
      </w:r>
      <w:proofErr w:type="spellStart"/>
      <w:r w:rsidRPr="002051E3">
        <w:rPr>
          <w:rFonts w:ascii="Futura Std Medium" w:hAnsi="Futura Std Medium"/>
          <w:b/>
          <w:bCs/>
          <w:sz w:val="20"/>
          <w:szCs w:val="20"/>
        </w:rPr>
        <w:t>cls</w:t>
      </w:r>
      <w:proofErr w:type="spellEnd"/>
      <w:r w:rsidR="00336CE5" w:rsidRPr="002051E3">
        <w:rPr>
          <w:rFonts w:ascii="Futura Std Medium" w:hAnsi="Futura Std Medium"/>
          <w:b/>
          <w:bCs/>
          <w:sz w:val="20"/>
          <w:szCs w:val="20"/>
        </w:rPr>
        <w:t xml:space="preserve"> (ASTM D 903):</w:t>
      </w:r>
      <w:r w:rsidR="00336CE5" w:rsidRPr="002051E3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336CE5" w:rsidRPr="002051E3">
        <w:rPr>
          <w:rFonts w:ascii="Futura Std Light" w:hAnsi="Futura Std Light"/>
          <w:sz w:val="20"/>
          <w:szCs w:val="20"/>
        </w:rPr>
        <w:t>&gt; 1,5 kN/m</w:t>
      </w:r>
    </w:p>
    <w:p w14:paraId="2D15EDBB" w14:textId="6C0A6B21" w:rsidR="002B508B" w:rsidRPr="002051E3" w:rsidRDefault="002B508B" w:rsidP="002051E3">
      <w:pPr>
        <w:pStyle w:val="Corpotesto"/>
        <w:ind w:left="142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2051E3">
        <w:rPr>
          <w:rFonts w:ascii="Futura Std Medium" w:hAnsi="Futura Std Medium"/>
          <w:b/>
          <w:bCs/>
          <w:sz w:val="20"/>
          <w:szCs w:val="20"/>
        </w:rPr>
        <w:t xml:space="preserve">Portata idraulica solo </w:t>
      </w:r>
      <w:proofErr w:type="spellStart"/>
      <w:r w:rsidRPr="002051E3">
        <w:rPr>
          <w:rFonts w:ascii="Futura Std Medium" w:hAnsi="Futura Std Medium"/>
          <w:b/>
          <w:bCs/>
          <w:sz w:val="20"/>
          <w:szCs w:val="20"/>
        </w:rPr>
        <w:t>geocomposito</w:t>
      </w:r>
      <w:proofErr w:type="spellEnd"/>
      <w:r w:rsidR="00336CE5" w:rsidRPr="002051E3">
        <w:rPr>
          <w:rFonts w:ascii="Futura Std Medium" w:hAnsi="Futura Std Medium"/>
          <w:b/>
          <w:bCs/>
          <w:sz w:val="20"/>
          <w:szCs w:val="20"/>
        </w:rPr>
        <w:t xml:space="preserve"> (ASTM D 5887):</w:t>
      </w:r>
      <w:r w:rsidR="00336CE5" w:rsidRPr="002051E3">
        <w:rPr>
          <w:rFonts w:ascii="Futura Std Light" w:hAnsi="Futura Std Light"/>
          <w:b/>
          <w:bCs/>
          <w:sz w:val="20"/>
          <w:szCs w:val="20"/>
        </w:rPr>
        <w:t xml:space="preserve"> 6E</w:t>
      </w:r>
      <w:r w:rsidR="00336CE5" w:rsidRPr="002051E3">
        <w:rPr>
          <w:rFonts w:ascii="Cambria Math" w:hAnsi="Cambria Math" w:cs="Cambria Math"/>
          <w:b/>
          <w:bCs/>
          <w:sz w:val="20"/>
          <w:szCs w:val="20"/>
        </w:rPr>
        <w:t>⁻</w:t>
      </w:r>
      <w:r w:rsidR="00336CE5" w:rsidRPr="002051E3">
        <w:rPr>
          <w:rFonts w:ascii="Arial" w:hAnsi="Arial" w:cs="Arial"/>
          <w:b/>
          <w:bCs/>
          <w:sz w:val="20"/>
          <w:szCs w:val="20"/>
        </w:rPr>
        <w:t>⁹</w:t>
      </w:r>
      <w:r w:rsidR="00336CE5" w:rsidRPr="002051E3">
        <w:rPr>
          <w:rFonts w:ascii="Futura Std Light" w:hAnsi="Futura Std Light"/>
          <w:b/>
          <w:bCs/>
          <w:sz w:val="20"/>
          <w:szCs w:val="20"/>
        </w:rPr>
        <w:t xml:space="preserve"> m³/m²/s</w:t>
      </w:r>
    </w:p>
    <w:p w14:paraId="72E05A83" w14:textId="545D1F66" w:rsidR="002B508B" w:rsidRPr="002051E3" w:rsidRDefault="002B508B" w:rsidP="002051E3">
      <w:pPr>
        <w:pStyle w:val="Corpotesto"/>
        <w:ind w:left="142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2051E3">
        <w:rPr>
          <w:rFonts w:ascii="Futura Std Medium" w:hAnsi="Futura Std Medium"/>
          <w:b/>
          <w:bCs/>
          <w:sz w:val="20"/>
          <w:szCs w:val="20"/>
        </w:rPr>
        <w:t>Portata idraulica con membrana MDPE</w:t>
      </w:r>
      <w:r w:rsidR="00897204" w:rsidRPr="002051E3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336CE5" w:rsidRPr="002051E3">
        <w:rPr>
          <w:rFonts w:ascii="Futura Std Medium" w:hAnsi="Futura Std Medium"/>
          <w:b/>
          <w:bCs/>
          <w:sz w:val="20"/>
          <w:szCs w:val="20"/>
        </w:rPr>
        <w:t>(ASTM D 5887):</w:t>
      </w:r>
      <w:r w:rsidR="00336CE5" w:rsidRPr="002051E3">
        <w:rPr>
          <w:rFonts w:ascii="Futura Std Light" w:hAnsi="Futura Std Light"/>
          <w:b/>
          <w:bCs/>
          <w:sz w:val="20"/>
          <w:szCs w:val="20"/>
        </w:rPr>
        <w:t xml:space="preserve"> assenza di flusso</w:t>
      </w:r>
    </w:p>
    <w:p w14:paraId="057C2F59" w14:textId="13047D7F" w:rsidR="002B508B" w:rsidRPr="002051E3" w:rsidRDefault="002B508B" w:rsidP="002051E3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</w:p>
    <w:p w14:paraId="2E4F39F8" w14:textId="77777777" w:rsidR="002051E3" w:rsidRPr="002051E3" w:rsidRDefault="002051E3" w:rsidP="002051E3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</w:p>
    <w:p w14:paraId="7FDF420F" w14:textId="77777777" w:rsidR="00B95B73" w:rsidRPr="002051E3" w:rsidRDefault="00DB03B5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2051E3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2051E3">
        <w:rPr>
          <w:rFonts w:ascii="Futura Std Light" w:hAnsi="Futura Std Light"/>
          <w:sz w:val="20"/>
          <w:szCs w:val="20"/>
        </w:rPr>
        <w:t>Volgrip</w:t>
      </w:r>
      <w:proofErr w:type="spellEnd"/>
      <w:r w:rsidRPr="002051E3">
        <w:rPr>
          <w:rFonts w:ascii="Futura Std Light" w:hAnsi="Futura Std Light"/>
          <w:sz w:val="20"/>
          <w:szCs w:val="20"/>
        </w:rPr>
        <w:t xml:space="preserve"> HP - High Performance Volteco o prodotto con pari o superiori caratteristiche.</w:t>
      </w:r>
    </w:p>
    <w:p w14:paraId="32F63A67" w14:textId="77777777" w:rsidR="00B95B73" w:rsidRPr="002051E3" w:rsidRDefault="00DB03B5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2051E3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2B2B4C20" w14:textId="77777777" w:rsidR="00B95B73" w:rsidRPr="002051E3" w:rsidRDefault="00DB03B5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2051E3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2051E3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37141EC6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9ED5FC8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AF1E01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9DF0AD6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CAF8ACE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56D0396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22F69FB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001AFE1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BC52194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4A6189D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30AFD99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7AFCA20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DE9E4B2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F76DEA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F405730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CD3C18E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2B554FA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189E657" w14:textId="77777777" w:rsidR="00B95B73" w:rsidRPr="002051E3" w:rsidRDefault="00B95B73" w:rsidP="002051E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BDF05EF" w14:textId="6310F75E" w:rsidR="002546FA" w:rsidRDefault="002546FA" w:rsidP="002546FA">
      <w:pPr>
        <w:spacing w:before="1"/>
        <w:ind w:left="142"/>
        <w:rPr>
          <w:sz w:val="20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2051E3">
        <w:rPr>
          <w:rFonts w:ascii="Futura Std Light" w:hAnsi="Futura Std Light"/>
          <w:sz w:val="16"/>
          <w:szCs w:val="16"/>
        </w:rPr>
        <w:t>AP</w:t>
      </w:r>
      <w:r w:rsidRPr="002051E3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2051E3">
        <w:rPr>
          <w:rFonts w:ascii="Futura Std Light" w:hAnsi="Futura Std Light"/>
          <w:sz w:val="16"/>
          <w:szCs w:val="16"/>
        </w:rPr>
        <w:t>|</w:t>
      </w:r>
      <w:r w:rsidRPr="002051E3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2051E3">
        <w:rPr>
          <w:rFonts w:ascii="Futura Std Light" w:hAnsi="Futura Std Light"/>
          <w:sz w:val="16"/>
          <w:szCs w:val="16"/>
        </w:rPr>
        <w:t>CP</w:t>
      </w:r>
      <w:r w:rsidRPr="002051E3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2051E3">
        <w:rPr>
          <w:rFonts w:ascii="Futura Std Light" w:hAnsi="Futura Std Light"/>
          <w:sz w:val="16"/>
          <w:szCs w:val="16"/>
        </w:rPr>
        <w:t>|</w:t>
      </w:r>
      <w:r w:rsidRPr="002051E3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2051E3">
        <w:rPr>
          <w:rFonts w:ascii="Futura Std Light" w:hAnsi="Futura Std Light"/>
          <w:sz w:val="16"/>
          <w:szCs w:val="16"/>
        </w:rPr>
        <w:t>00</w:t>
      </w:r>
      <w:r w:rsidRPr="002051E3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2051E3">
        <w:rPr>
          <w:rFonts w:ascii="Futura Std Light" w:hAnsi="Futura Std Light"/>
          <w:sz w:val="16"/>
          <w:szCs w:val="16"/>
        </w:rPr>
        <w:t>|</w:t>
      </w:r>
      <w:r w:rsidRPr="002051E3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2051E3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2051E3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2051E3">
        <w:rPr>
          <w:rFonts w:ascii="Futura Std Light" w:hAnsi="Futura Std Light"/>
          <w:sz w:val="16"/>
          <w:szCs w:val="16"/>
        </w:rPr>
        <w:t>|</w:t>
      </w:r>
      <w:r w:rsidRPr="002051E3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2051E3">
        <w:rPr>
          <w:rFonts w:ascii="Futura Std Light" w:hAnsi="Futura Std Light"/>
          <w:sz w:val="16"/>
          <w:szCs w:val="16"/>
        </w:rPr>
        <w:t>W</w:t>
      </w:r>
      <w:r w:rsidRPr="002051E3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2051E3">
        <w:rPr>
          <w:rFonts w:ascii="Futura Std Light" w:hAnsi="Futura Std Light"/>
          <w:sz w:val="16"/>
          <w:szCs w:val="16"/>
        </w:rPr>
        <w:t>|</w:t>
      </w:r>
      <w:r w:rsidRPr="002051E3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2051E3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2051E3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25F3784B" wp14:editId="085AA041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46FA" w:rsidSect="002546FA">
      <w:type w:val="continuous"/>
      <w:pgSz w:w="11910" w:h="16840"/>
      <w:pgMar w:top="1843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5B73"/>
    <w:rsid w:val="00064F00"/>
    <w:rsid w:val="001D59EB"/>
    <w:rsid w:val="002051E3"/>
    <w:rsid w:val="0025207C"/>
    <w:rsid w:val="002546FA"/>
    <w:rsid w:val="002B508B"/>
    <w:rsid w:val="00336CE5"/>
    <w:rsid w:val="003A1661"/>
    <w:rsid w:val="00897204"/>
    <w:rsid w:val="00AB6F2E"/>
    <w:rsid w:val="00B3582F"/>
    <w:rsid w:val="00B95B73"/>
    <w:rsid w:val="00DB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B2848BA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10</cp:revision>
  <cp:lastPrinted>2026-07-10T09:36:00Z</cp:lastPrinted>
  <dcterms:created xsi:type="dcterms:W3CDTF">2022-02-16T14:21:00Z</dcterms:created>
  <dcterms:modified xsi:type="dcterms:W3CDTF">2026-07-10T09:36:00Z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