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02F1" w14:textId="77777777" w:rsidR="00DD064B" w:rsidRDefault="00DD064B" w:rsidP="00DD064B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VOLGRIP HP</w:t>
      </w:r>
    </w:p>
    <w:p w14:paraId="3E54D9B4" w14:textId="77777777" w:rsidR="00DD064B" w:rsidRPr="002051E3" w:rsidRDefault="00DD064B" w:rsidP="0080265D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7F1725EB" w14:textId="4974E508" w:rsidR="009B4E6A" w:rsidRPr="000F55CC" w:rsidRDefault="00D14C41" w:rsidP="0080265D">
      <w:pPr>
        <w:pStyle w:val="Corpotesto"/>
        <w:ind w:left="160" w:right="351"/>
        <w:jc w:val="both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>Supply and installation of bentonite based self-gripping membrane coupled with polyethylene membrane (MDPE) for the effective protection of reinforced concrete structures from constant, fluctuating or percolating groundwater, even in the presence of high hydraulic pressure.</w:t>
      </w:r>
    </w:p>
    <w:p w14:paraId="3616A188" w14:textId="77777777" w:rsidR="009B4E6A" w:rsidRPr="000F55CC" w:rsidRDefault="009B4E6A" w:rsidP="0080265D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1D3FAD4F" w14:textId="77777777" w:rsidR="009B4E6A" w:rsidRPr="000F55CC" w:rsidRDefault="00D14C41" w:rsidP="0080265D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 xml:space="preserve">The product must be used in combination with reinforced concrete castings (slabs and foundation walls against diaphragms, poles, </w:t>
      </w:r>
      <w:proofErr w:type="spellStart"/>
      <w:r w:rsidRPr="000F55CC">
        <w:rPr>
          <w:rFonts w:ascii="Futura Std Light" w:hAnsi="Futura Std Light"/>
          <w:sz w:val="20"/>
          <w:szCs w:val="20"/>
        </w:rPr>
        <w:t>berliners</w:t>
      </w:r>
      <w:proofErr w:type="spellEnd"/>
      <w:r w:rsidRPr="000F55CC">
        <w:rPr>
          <w:rFonts w:ascii="Futura Std Light" w:hAnsi="Futura Std Light"/>
          <w:sz w:val="20"/>
          <w:szCs w:val="20"/>
        </w:rPr>
        <w:t xml:space="preserve">, existing foundations or disposable formworks) of buildings </w:t>
      </w:r>
      <w:proofErr w:type="gramStart"/>
      <w:r w:rsidRPr="000F55CC">
        <w:rPr>
          <w:rFonts w:ascii="Futura Std Light" w:hAnsi="Futura Std Light"/>
          <w:sz w:val="20"/>
          <w:szCs w:val="20"/>
        </w:rPr>
        <w:t>such as:</w:t>
      </w:r>
      <w:proofErr w:type="gramEnd"/>
      <w:r w:rsidRPr="000F55CC">
        <w:rPr>
          <w:rFonts w:ascii="Futura Std Light" w:hAnsi="Futura Std Light"/>
          <w:sz w:val="20"/>
          <w:szCs w:val="20"/>
        </w:rPr>
        <w:t xml:space="preserve"> garages, cellars, warehouses, vaults, taverns, warehouses, </w:t>
      </w:r>
      <w:proofErr w:type="spellStart"/>
      <w:r w:rsidRPr="000F55CC">
        <w:rPr>
          <w:rFonts w:ascii="Futura Std Light" w:hAnsi="Futura Std Light"/>
          <w:sz w:val="20"/>
          <w:szCs w:val="20"/>
        </w:rPr>
        <w:t>autosilos</w:t>
      </w:r>
      <w:proofErr w:type="spellEnd"/>
      <w:r w:rsidRPr="000F55CC">
        <w:rPr>
          <w:rFonts w:ascii="Futura Std Light" w:hAnsi="Futura Std Light"/>
          <w:sz w:val="20"/>
          <w:szCs w:val="20"/>
        </w:rPr>
        <w:t xml:space="preserve">, underpasses, tunnels, </w:t>
      </w:r>
      <w:proofErr w:type="spellStart"/>
      <w:r w:rsidRPr="000F55CC">
        <w:rPr>
          <w:rFonts w:ascii="Futura Std Light" w:hAnsi="Futura Std Light"/>
          <w:sz w:val="20"/>
          <w:szCs w:val="20"/>
        </w:rPr>
        <w:t>etc</w:t>
      </w:r>
      <w:proofErr w:type="spellEnd"/>
      <w:r w:rsidRPr="000F55CC">
        <w:rPr>
          <w:rFonts w:ascii="Futura Std Light" w:hAnsi="Futura Std Light"/>
          <w:sz w:val="20"/>
          <w:szCs w:val="20"/>
        </w:rPr>
        <w:t xml:space="preserve"> ...</w:t>
      </w:r>
    </w:p>
    <w:p w14:paraId="2EE86D71" w14:textId="77777777" w:rsidR="009B4E6A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55A9BF" w14:textId="71A0BA7B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58ECBD" w14:textId="3E1EF918" w:rsidR="00DD064B" w:rsidRPr="000F55CC" w:rsidRDefault="00000000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8956151">
          <v:shape id="_x0000_s1031" alt="" style="position:absolute;left:0;text-align:left;margin-left:15.65pt;margin-top:.6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5BB554E" w14:textId="77777777" w:rsidR="009B4E6A" w:rsidRPr="000F55CC" w:rsidRDefault="00D14C41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1EC44F3B" w14:textId="209FCAE8" w:rsidR="009B4E6A" w:rsidRPr="000F55CC" w:rsidRDefault="00D14C41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>EC Certification according to EN 13491</w:t>
      </w:r>
    </w:p>
    <w:p w14:paraId="2D37DD48" w14:textId="5330D312" w:rsidR="0071411E" w:rsidRPr="000F55CC" w:rsidRDefault="0071411E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1E310F" w14:textId="084CC5EC" w:rsidR="0071411E" w:rsidRPr="000F55CC" w:rsidRDefault="0071411E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DE21AA" w14:textId="11AF6CCF" w:rsidR="0071411E" w:rsidRPr="000F55CC" w:rsidRDefault="0071411E" w:rsidP="000F55CC">
      <w:pPr>
        <w:pStyle w:val="Corpotesto"/>
        <w:ind w:left="142" w:right="214"/>
        <w:jc w:val="both"/>
        <w:rPr>
          <w:rFonts w:ascii="Futura Std Medium" w:hAnsi="Futura Std Medium"/>
          <w:b/>
          <w:bCs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 xml:space="preserve">Specification, </w:t>
      </w:r>
      <w:r w:rsidR="00DA13F6" w:rsidRPr="000F55CC">
        <w:rPr>
          <w:rFonts w:ascii="Futura Std Medium" w:hAnsi="Futura Std Medium"/>
          <w:b/>
          <w:bCs/>
          <w:sz w:val="20"/>
          <w:szCs w:val="20"/>
        </w:rPr>
        <w:t>Test method</w:t>
      </w:r>
      <w:r w:rsidRPr="000F55CC">
        <w:rPr>
          <w:rFonts w:ascii="Futura Std Medium" w:hAnsi="Futura Std Medium"/>
          <w:b/>
          <w:bCs/>
          <w:sz w:val="20"/>
          <w:szCs w:val="20"/>
        </w:rPr>
        <w:t xml:space="preserve"> and Values</w:t>
      </w:r>
    </w:p>
    <w:p w14:paraId="2DBE6BDF" w14:textId="77777777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7D3D202D" w14:textId="7394E49F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>Thickness (UNI EN ISO 9863-1):</w:t>
      </w:r>
      <w:r w:rsidRPr="000F55CC">
        <w:rPr>
          <w:rFonts w:ascii="Futura Std Light" w:hAnsi="Futura Std Light"/>
          <w:sz w:val="20"/>
          <w:szCs w:val="20"/>
        </w:rPr>
        <w:t xml:space="preserve"> &gt; 4 mm</w:t>
      </w:r>
    </w:p>
    <w:p w14:paraId="2D085A35" w14:textId="51942457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>Sodium Bentonite content (UNI EN 14196):</w:t>
      </w:r>
      <w:r w:rsidRPr="000F55CC">
        <w:rPr>
          <w:rFonts w:ascii="Futura Std Light" w:hAnsi="Futura Std Light"/>
          <w:sz w:val="20"/>
          <w:szCs w:val="20"/>
        </w:rPr>
        <w:t xml:space="preserve"> &gt; 4 kg/m</w:t>
      </w:r>
      <w:r w:rsidRPr="000F55CC">
        <w:rPr>
          <w:rFonts w:ascii="Futura Std Light" w:hAnsi="Futura Std Light"/>
          <w:sz w:val="20"/>
          <w:szCs w:val="20"/>
          <w:vertAlign w:val="superscript"/>
        </w:rPr>
        <w:t>2</w:t>
      </w:r>
    </w:p>
    <w:p w14:paraId="34796079" w14:textId="5624D089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>Free swelling (ASTM D 5890):</w:t>
      </w:r>
      <w:r w:rsidRPr="000F55CC">
        <w:rPr>
          <w:rFonts w:ascii="Futura Std Light" w:hAnsi="Futura Std Light"/>
          <w:sz w:val="20"/>
          <w:szCs w:val="20"/>
        </w:rPr>
        <w:t xml:space="preserve"> &gt; 24 ml/2g</w:t>
      </w:r>
    </w:p>
    <w:p w14:paraId="2F76C4CB" w14:textId="47ECC4AD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 xml:space="preserve">Tensile strength (UNI EN ISO 10319): </w:t>
      </w:r>
      <w:r w:rsidRPr="000F55CC">
        <w:rPr>
          <w:rFonts w:ascii="Futura Std Light" w:hAnsi="Futura Std Light"/>
          <w:sz w:val="20"/>
          <w:szCs w:val="20"/>
        </w:rPr>
        <w:t>8</w:t>
      </w:r>
      <w:r w:rsidR="007B09F8" w:rsidRPr="000F55CC">
        <w:rPr>
          <w:rFonts w:ascii="Futura Std Light" w:hAnsi="Futura Std Light"/>
          <w:sz w:val="20"/>
          <w:szCs w:val="20"/>
        </w:rPr>
        <w:t>.</w:t>
      </w:r>
      <w:r w:rsidRPr="000F55CC">
        <w:rPr>
          <w:rFonts w:ascii="Futura Std Light" w:hAnsi="Futura Std Light"/>
          <w:sz w:val="20"/>
          <w:szCs w:val="20"/>
        </w:rPr>
        <w:t xml:space="preserve">5 </w:t>
      </w:r>
      <w:proofErr w:type="spellStart"/>
      <w:r w:rsidRPr="000F55CC">
        <w:rPr>
          <w:rFonts w:ascii="Futura Std Light" w:hAnsi="Futura Std Light"/>
          <w:sz w:val="20"/>
          <w:szCs w:val="20"/>
        </w:rPr>
        <w:t>kN</w:t>
      </w:r>
      <w:proofErr w:type="spellEnd"/>
      <w:r w:rsidRPr="000F55CC">
        <w:rPr>
          <w:rFonts w:ascii="Futura Std Light" w:hAnsi="Futura Std Light"/>
          <w:sz w:val="20"/>
          <w:szCs w:val="20"/>
        </w:rPr>
        <w:t>/m</w:t>
      </w:r>
    </w:p>
    <w:p w14:paraId="7A687A7B" w14:textId="7FE0699C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>Resistance to peeling off from concrete (ASTM D 903):</w:t>
      </w:r>
      <w:r w:rsidRPr="000F55CC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0F55CC">
        <w:rPr>
          <w:rFonts w:ascii="Futura Std Light" w:hAnsi="Futura Std Light"/>
          <w:sz w:val="20"/>
          <w:szCs w:val="20"/>
        </w:rPr>
        <w:t>&gt; 1</w:t>
      </w:r>
      <w:r w:rsidR="007B09F8" w:rsidRPr="000F55CC">
        <w:rPr>
          <w:rFonts w:ascii="Futura Std Light" w:hAnsi="Futura Std Light"/>
          <w:sz w:val="20"/>
          <w:szCs w:val="20"/>
        </w:rPr>
        <w:t>.</w:t>
      </w:r>
      <w:r w:rsidRPr="000F55CC">
        <w:rPr>
          <w:rFonts w:ascii="Futura Std Light" w:hAnsi="Futura Std Light"/>
          <w:sz w:val="20"/>
          <w:szCs w:val="20"/>
        </w:rPr>
        <w:t xml:space="preserve">5 </w:t>
      </w:r>
      <w:proofErr w:type="spellStart"/>
      <w:r w:rsidRPr="000F55CC">
        <w:rPr>
          <w:rFonts w:ascii="Futura Std Light" w:hAnsi="Futura Std Light"/>
          <w:sz w:val="20"/>
          <w:szCs w:val="20"/>
        </w:rPr>
        <w:t>kN</w:t>
      </w:r>
      <w:proofErr w:type="spellEnd"/>
      <w:r w:rsidRPr="000F55CC">
        <w:rPr>
          <w:rFonts w:ascii="Futura Std Light" w:hAnsi="Futura Std Light"/>
          <w:sz w:val="20"/>
          <w:szCs w:val="20"/>
        </w:rPr>
        <w:t>/m</w:t>
      </w:r>
    </w:p>
    <w:p w14:paraId="152FBF9D" w14:textId="539BA874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 xml:space="preserve">Hydraulic capacity of the </w:t>
      </w:r>
      <w:proofErr w:type="spellStart"/>
      <w:r w:rsidRPr="000F55CC">
        <w:rPr>
          <w:rFonts w:ascii="Futura Std Medium" w:hAnsi="Futura Std Medium"/>
          <w:b/>
          <w:bCs/>
          <w:sz w:val="20"/>
          <w:szCs w:val="20"/>
        </w:rPr>
        <w:t>geocomposite</w:t>
      </w:r>
      <w:proofErr w:type="spellEnd"/>
      <w:r w:rsidRPr="000F55CC">
        <w:rPr>
          <w:rFonts w:ascii="Futura Std Medium" w:hAnsi="Futura Std Medium"/>
          <w:b/>
          <w:bCs/>
          <w:sz w:val="20"/>
          <w:szCs w:val="20"/>
        </w:rPr>
        <w:t xml:space="preserve"> (ASTM D 5887):</w:t>
      </w:r>
      <w:r w:rsidRPr="000F55CC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0F55CC">
        <w:rPr>
          <w:rFonts w:ascii="Futura Std Light" w:hAnsi="Futura Std Light"/>
          <w:sz w:val="20"/>
          <w:szCs w:val="20"/>
        </w:rPr>
        <w:t>6E</w:t>
      </w:r>
      <w:r w:rsidRPr="000F55CC">
        <w:rPr>
          <w:rFonts w:ascii="Cambria Math" w:hAnsi="Cambria Math" w:cs="Cambria Math"/>
          <w:sz w:val="20"/>
          <w:szCs w:val="20"/>
        </w:rPr>
        <w:t>⁻</w:t>
      </w:r>
      <w:r w:rsidRPr="000F55CC">
        <w:rPr>
          <w:rFonts w:ascii="Arial" w:hAnsi="Arial" w:cs="Arial"/>
          <w:sz w:val="20"/>
          <w:szCs w:val="20"/>
        </w:rPr>
        <w:t>⁹</w:t>
      </w:r>
      <w:r w:rsidRPr="000F55CC">
        <w:rPr>
          <w:rFonts w:ascii="Futura Std Light" w:hAnsi="Futura Std Light"/>
          <w:sz w:val="20"/>
          <w:szCs w:val="20"/>
        </w:rPr>
        <w:t xml:space="preserve"> m³/m²/s</w:t>
      </w:r>
    </w:p>
    <w:p w14:paraId="63D6B87C" w14:textId="0CEC44B4" w:rsidR="0071411E" w:rsidRPr="000F55CC" w:rsidRDefault="0071411E" w:rsidP="000F55CC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0F55CC">
        <w:rPr>
          <w:rFonts w:ascii="Futura Std Medium" w:hAnsi="Futura Std Medium"/>
          <w:b/>
          <w:bCs/>
          <w:sz w:val="20"/>
          <w:szCs w:val="20"/>
        </w:rPr>
        <w:t>Hydraulic capacity with MDPE membrane (ASTM D 5887):</w:t>
      </w:r>
      <w:r w:rsidRPr="000F55CC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0F55CC">
        <w:rPr>
          <w:rFonts w:ascii="Futura Std Light" w:hAnsi="Futura Std Light"/>
          <w:sz w:val="20"/>
          <w:szCs w:val="20"/>
        </w:rPr>
        <w:t>no flow</w:t>
      </w:r>
    </w:p>
    <w:p w14:paraId="0451AE6D" w14:textId="5F1473AC" w:rsidR="0071411E" w:rsidRPr="000F55CC" w:rsidRDefault="0071411E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A675DC" w14:textId="77777777" w:rsidR="0071411E" w:rsidRPr="000F55CC" w:rsidRDefault="0071411E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B439B6" w14:textId="77777777" w:rsidR="009B4E6A" w:rsidRPr="000F55CC" w:rsidRDefault="00D14C41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0F55CC">
        <w:rPr>
          <w:rFonts w:ascii="Futura Std Light" w:hAnsi="Futura Std Light"/>
          <w:sz w:val="20"/>
          <w:szCs w:val="20"/>
        </w:rPr>
        <w:t>Volgrip</w:t>
      </w:r>
      <w:proofErr w:type="spellEnd"/>
      <w:r w:rsidRPr="000F55CC">
        <w:rPr>
          <w:rFonts w:ascii="Futura Std Light" w:hAnsi="Futura Std Light"/>
          <w:sz w:val="20"/>
          <w:szCs w:val="20"/>
        </w:rPr>
        <w:t xml:space="preserve"> HP Volteco or a product with equal or superior characteristics.</w:t>
      </w:r>
    </w:p>
    <w:p w14:paraId="6F16FAA5" w14:textId="352953E8" w:rsidR="009B4E6A" w:rsidRPr="000F55CC" w:rsidRDefault="00D14C41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5F9A6BC6" w14:textId="77777777" w:rsidR="009B4E6A" w:rsidRPr="000F55CC" w:rsidRDefault="00D14C41" w:rsidP="000F55CC">
      <w:pPr>
        <w:pStyle w:val="Corpotesto"/>
        <w:ind w:left="142" w:right="114"/>
        <w:rPr>
          <w:rFonts w:ascii="Futura Std Light" w:hAnsi="Futura Std Light"/>
          <w:sz w:val="20"/>
          <w:szCs w:val="20"/>
        </w:rPr>
      </w:pPr>
      <w:r w:rsidRPr="000F55CC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0F55CC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225710F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6F1608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ACF29F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E47CB4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90CF0B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63C809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441201" w14:textId="1FBFFB64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1BE04E" w14:textId="7F78D3EB" w:rsidR="000F55CC" w:rsidRPr="000F55CC" w:rsidRDefault="000F55CC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66D86E" w14:textId="77777777" w:rsidR="000F55CC" w:rsidRPr="000F55CC" w:rsidRDefault="000F55CC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739525" w14:textId="77777777" w:rsidR="009B4E6A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2609AF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20A3F7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DB34BB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D0BB54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939019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B38C4A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BC35D2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E409C3" w14:textId="77777777" w:rsidR="00DD064B" w:rsidRDefault="00DD064B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2D6BAE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88D7BE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C94C4C" w14:textId="77777777" w:rsidR="009B4E6A" w:rsidRPr="000F55CC" w:rsidRDefault="009B4E6A" w:rsidP="000F55C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763328" w14:textId="737C7132" w:rsidR="009B4E6A" w:rsidRPr="000F55CC" w:rsidRDefault="00DD064B" w:rsidP="00DD064B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0F55CC">
        <w:rPr>
          <w:rFonts w:ascii="Futura Std Light" w:hAnsi="Futura Std Light"/>
          <w:sz w:val="16"/>
          <w:szCs w:val="16"/>
        </w:rPr>
        <w:t>EN</w:t>
      </w:r>
      <w:r w:rsidRPr="000F55CC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Specifications</w:t>
      </w:r>
      <w:r w:rsidRPr="000F55CC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n.</w:t>
      </w:r>
      <w:r w:rsidRPr="000F55CC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AP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|</w:t>
      </w:r>
      <w:r w:rsidRPr="000F55CC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CP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|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00</w:t>
      </w:r>
      <w:r w:rsidRPr="000F55CC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|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0F55CC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|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W</w:t>
      </w:r>
      <w:r w:rsidRPr="000F55CC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|</w:t>
      </w:r>
      <w:r w:rsidRPr="000F55CC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0F55CC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0F55CC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F79C156" wp14:editId="4CFAAD2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E6A" w:rsidRPr="000F55CC" w:rsidSect="00DD064B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4E6A"/>
    <w:rsid w:val="000F55CC"/>
    <w:rsid w:val="0025207C"/>
    <w:rsid w:val="003A1661"/>
    <w:rsid w:val="0071411E"/>
    <w:rsid w:val="007B09F8"/>
    <w:rsid w:val="0080265D"/>
    <w:rsid w:val="009A4BA7"/>
    <w:rsid w:val="009B4E6A"/>
    <w:rsid w:val="00D14C41"/>
    <w:rsid w:val="00DA13F6"/>
    <w:rsid w:val="00D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561280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8</cp:revision>
  <cp:lastPrinted>2026-07-10T09:35:00Z</cp:lastPrinted>
  <dcterms:created xsi:type="dcterms:W3CDTF">2022-03-01T07:53:00Z</dcterms:created>
  <dcterms:modified xsi:type="dcterms:W3CDTF">2026-07-10T09:35:00Z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