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C3B2A" w14:textId="77EA105C" w:rsidR="003D2C35" w:rsidRDefault="003D2C35" w:rsidP="003D2C35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WT PANEL</w:t>
      </w:r>
    </w:p>
    <w:p w14:paraId="72E6869B" w14:textId="77777777" w:rsidR="003D2C35" w:rsidRDefault="003D2C35" w:rsidP="003D2C3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C68B55C" w14:textId="206D7B7D" w:rsidR="00403E34" w:rsidRPr="007D4FEF" w:rsidRDefault="00CD3B34" w:rsidP="007D4FEF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D4FEF">
        <w:rPr>
          <w:rFonts w:ascii="Futura Std Light" w:hAnsi="Futura Std Light"/>
          <w:sz w:val="20"/>
          <w:szCs w:val="20"/>
        </w:rPr>
        <w:t xml:space="preserve">Fornitura e posa di pannello </w:t>
      </w:r>
      <w:proofErr w:type="spellStart"/>
      <w:r w:rsidRPr="007D4FEF">
        <w:rPr>
          <w:rFonts w:ascii="Futura Std Light" w:hAnsi="Futura Std Light"/>
          <w:sz w:val="20"/>
          <w:szCs w:val="20"/>
        </w:rPr>
        <w:t>waterstop</w:t>
      </w:r>
      <w:proofErr w:type="spellEnd"/>
      <w:r w:rsidRPr="007D4FEF">
        <w:rPr>
          <w:rFonts w:ascii="Futura Std Light" w:hAnsi="Futura Std Light"/>
          <w:sz w:val="20"/>
          <w:szCs w:val="20"/>
        </w:rPr>
        <w:t xml:space="preserve"> modulare</w:t>
      </w:r>
      <w:r w:rsidR="00C62552">
        <w:rPr>
          <w:rFonts w:ascii="Futura Std Light" w:hAnsi="Futura Std Light"/>
          <w:sz w:val="20"/>
          <w:szCs w:val="20"/>
        </w:rPr>
        <w:t xml:space="preserve"> a base di copolimero </w:t>
      </w:r>
      <w:proofErr w:type="spellStart"/>
      <w:r w:rsidR="00C62552">
        <w:rPr>
          <w:rFonts w:ascii="Futura Std Light" w:hAnsi="Futura Std Light"/>
          <w:sz w:val="20"/>
          <w:szCs w:val="20"/>
        </w:rPr>
        <w:t>Amphibia</w:t>
      </w:r>
      <w:proofErr w:type="spellEnd"/>
      <w:r w:rsidRPr="007D4FEF">
        <w:rPr>
          <w:rFonts w:ascii="Futura Std Light" w:hAnsi="Futura Std Light"/>
          <w:sz w:val="20"/>
          <w:szCs w:val="20"/>
        </w:rPr>
        <w:t xml:space="preserve"> in </w:t>
      </w:r>
      <w:r w:rsidR="00C62552">
        <w:rPr>
          <w:rFonts w:ascii="Futura Std Light" w:hAnsi="Futura Std Light"/>
          <w:sz w:val="20"/>
          <w:szCs w:val="20"/>
        </w:rPr>
        <w:t xml:space="preserve">EPDM </w:t>
      </w:r>
      <w:proofErr w:type="spellStart"/>
      <w:r w:rsidRPr="007D4FEF">
        <w:rPr>
          <w:rFonts w:ascii="Futura Std Light" w:hAnsi="Futura Std Light"/>
          <w:sz w:val="20"/>
          <w:szCs w:val="20"/>
        </w:rPr>
        <w:t>idroespansiv</w:t>
      </w:r>
      <w:r w:rsidR="00C62552">
        <w:rPr>
          <w:rFonts w:ascii="Futura Std Light" w:hAnsi="Futura Std Light"/>
          <w:sz w:val="20"/>
          <w:szCs w:val="20"/>
        </w:rPr>
        <w:t>o</w:t>
      </w:r>
      <w:proofErr w:type="spellEnd"/>
      <w:r w:rsidRPr="007D4FEF">
        <w:rPr>
          <w:rFonts w:ascii="Futura Std Light" w:hAnsi="Futura Std Light"/>
          <w:sz w:val="20"/>
          <w:szCs w:val="20"/>
        </w:rPr>
        <w:t>.</w:t>
      </w:r>
    </w:p>
    <w:p w14:paraId="68026AC7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FC744C3" w14:textId="77777777" w:rsidR="00403E34" w:rsidRPr="007D4FEF" w:rsidRDefault="00CD3B34" w:rsidP="007D4FEF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D4FEF">
        <w:rPr>
          <w:rFonts w:ascii="Futura Std Light" w:hAnsi="Futura Std Light"/>
          <w:sz w:val="20"/>
          <w:szCs w:val="20"/>
        </w:rPr>
        <w:t>Il prodotto dovrà essere impiegato per:</w:t>
      </w:r>
    </w:p>
    <w:p w14:paraId="5AA5B8F7" w14:textId="4AFAACA9" w:rsidR="00403E34" w:rsidRPr="007D4FEF" w:rsidRDefault="00CD3B34" w:rsidP="007D4FEF">
      <w:pPr>
        <w:pStyle w:val="Paragrafoelenco"/>
        <w:numPr>
          <w:ilvl w:val="0"/>
          <w:numId w:val="1"/>
        </w:numPr>
        <w:tabs>
          <w:tab w:val="left" w:pos="299"/>
        </w:tabs>
        <w:ind w:firstLine="0"/>
        <w:rPr>
          <w:rFonts w:ascii="Futura Std Light" w:hAnsi="Futura Std Light"/>
          <w:sz w:val="20"/>
          <w:szCs w:val="20"/>
        </w:rPr>
      </w:pPr>
      <w:r w:rsidRPr="007D4FEF">
        <w:rPr>
          <w:rFonts w:ascii="Futura Std Light" w:hAnsi="Futura Std Light"/>
          <w:sz w:val="20"/>
          <w:szCs w:val="20"/>
        </w:rPr>
        <w:t xml:space="preserve">Impermeabilizzazione di giunti di dilatazione e contrazione di strutture in cemento armato interrate in abbinamento al profilo </w:t>
      </w:r>
      <w:proofErr w:type="spellStart"/>
      <w:r w:rsidRPr="007D4FEF">
        <w:rPr>
          <w:rFonts w:ascii="Futura Std Light" w:hAnsi="Futura Std Light"/>
          <w:sz w:val="20"/>
          <w:szCs w:val="20"/>
        </w:rPr>
        <w:t>idroespansivo</w:t>
      </w:r>
      <w:proofErr w:type="spellEnd"/>
      <w:r w:rsidRPr="007D4FEF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="00733A26">
        <w:rPr>
          <w:rFonts w:ascii="Futura Std Light" w:hAnsi="Futura Std Light"/>
          <w:sz w:val="20"/>
          <w:szCs w:val="20"/>
        </w:rPr>
        <w:t>W</w:t>
      </w:r>
      <w:r w:rsidR="00C62552">
        <w:rPr>
          <w:rFonts w:ascii="Futura Std Light" w:hAnsi="Futura Std Light"/>
          <w:sz w:val="20"/>
          <w:szCs w:val="20"/>
        </w:rPr>
        <w:t>t</w:t>
      </w:r>
      <w:proofErr w:type="spellEnd"/>
      <w:r w:rsidR="00733A26">
        <w:rPr>
          <w:rFonts w:ascii="Futura Std Light" w:hAnsi="Futura Std Light"/>
          <w:sz w:val="20"/>
          <w:szCs w:val="20"/>
        </w:rPr>
        <w:t xml:space="preserve"> E</w:t>
      </w:r>
      <w:r w:rsidR="00C62552">
        <w:rPr>
          <w:rFonts w:ascii="Futura Std Light" w:hAnsi="Futura Std Light"/>
          <w:sz w:val="20"/>
          <w:szCs w:val="20"/>
        </w:rPr>
        <w:t>xpansion</w:t>
      </w:r>
      <w:r w:rsidRPr="007D4FEF">
        <w:rPr>
          <w:rFonts w:ascii="Futura Std Light" w:hAnsi="Futura Std Light"/>
          <w:sz w:val="20"/>
          <w:szCs w:val="20"/>
        </w:rPr>
        <w:t xml:space="preserve"> ed ai profili sintetici in genere</w:t>
      </w:r>
    </w:p>
    <w:p w14:paraId="149AA927" w14:textId="3D72885C" w:rsidR="00CD3B34" w:rsidRDefault="00CD3B34" w:rsidP="007D4FEF">
      <w:pPr>
        <w:pStyle w:val="Paragrafoelenco"/>
        <w:numPr>
          <w:ilvl w:val="0"/>
          <w:numId w:val="1"/>
        </w:numPr>
        <w:tabs>
          <w:tab w:val="left" w:pos="278"/>
        </w:tabs>
        <w:ind w:right="3895" w:firstLine="0"/>
        <w:rPr>
          <w:rFonts w:ascii="Futura Std Light" w:hAnsi="Futura Std Light"/>
          <w:sz w:val="20"/>
          <w:szCs w:val="20"/>
        </w:rPr>
      </w:pPr>
      <w:r w:rsidRPr="007D4FEF">
        <w:rPr>
          <w:rFonts w:ascii="Futura Std Light" w:hAnsi="Futura Std Light"/>
          <w:sz w:val="20"/>
          <w:szCs w:val="20"/>
        </w:rPr>
        <w:t>Impermeabilizzazione testata solai in cemento armato a ridosso di opere provvisionali</w:t>
      </w:r>
    </w:p>
    <w:p w14:paraId="2D115D9A" w14:textId="118775CD" w:rsidR="00733A26" w:rsidRDefault="00733A26" w:rsidP="007D4FEF">
      <w:pPr>
        <w:pStyle w:val="Paragrafoelenco"/>
        <w:numPr>
          <w:ilvl w:val="0"/>
          <w:numId w:val="1"/>
        </w:numPr>
        <w:tabs>
          <w:tab w:val="left" w:pos="278"/>
        </w:tabs>
        <w:ind w:right="3895" w:firstLine="0"/>
        <w:rPr>
          <w:rFonts w:ascii="Futura Std Light" w:hAnsi="Futura Std Light"/>
          <w:sz w:val="20"/>
          <w:szCs w:val="20"/>
        </w:rPr>
      </w:pPr>
      <w:r w:rsidRPr="00733A26">
        <w:rPr>
          <w:rFonts w:ascii="Futura Std Light" w:hAnsi="Futura Std Light"/>
          <w:sz w:val="20"/>
          <w:szCs w:val="20"/>
        </w:rPr>
        <w:t>Sigillatura sull'estradosso delle riprese orizzontali o verticali dei getti in calcestruzzo</w:t>
      </w:r>
    </w:p>
    <w:p w14:paraId="7DE23D6F" w14:textId="103BBC8C" w:rsidR="00733A26" w:rsidRPr="007D4FEF" w:rsidRDefault="00733A26" w:rsidP="007D4FEF">
      <w:pPr>
        <w:pStyle w:val="Paragrafoelenco"/>
        <w:numPr>
          <w:ilvl w:val="0"/>
          <w:numId w:val="1"/>
        </w:numPr>
        <w:tabs>
          <w:tab w:val="left" w:pos="278"/>
        </w:tabs>
        <w:ind w:right="3895" w:firstLine="0"/>
        <w:rPr>
          <w:rFonts w:ascii="Futura Std Light" w:hAnsi="Futura Std Light"/>
          <w:sz w:val="20"/>
          <w:szCs w:val="20"/>
        </w:rPr>
      </w:pPr>
      <w:r w:rsidRPr="00733A26">
        <w:rPr>
          <w:rFonts w:ascii="Futura Std Light" w:hAnsi="Futura Std Light"/>
          <w:sz w:val="20"/>
          <w:szCs w:val="20"/>
        </w:rPr>
        <w:t>Sigillatura di elementi discontinui tra superfici contigue in calcestruzzo e/o acciaio</w:t>
      </w:r>
    </w:p>
    <w:p w14:paraId="0231A699" w14:textId="77777777" w:rsidR="007D4FEF" w:rsidRDefault="007D4FEF" w:rsidP="007D4FEF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</w:rPr>
      </w:pPr>
    </w:p>
    <w:p w14:paraId="15B985F0" w14:textId="4D9ECF87" w:rsidR="00733A26" w:rsidRDefault="00000000" w:rsidP="007D4FEF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2928801C">
          <v:shape id="_x0000_s1042" style="position:absolute;left:0;text-align:left;margin-left:17.15pt;margin-top:12.8pt;width:566.95pt;height:.1pt;z-index:-251658752;mso-wrap-distance-left:0;mso-wrap-distance-right:0;mso-position-horizontal-relative:page" coordorigin="283,407" coordsize="11339,0" path="m283,407r11339,e" filled="f" strokecolor="#fdc10c" strokeweight="1mm">
            <v:path arrowok="t"/>
            <w10:wrap type="topAndBottom" anchorx="page"/>
          </v:shape>
        </w:pict>
      </w:r>
    </w:p>
    <w:p w14:paraId="7F2B04D2" w14:textId="77777777" w:rsidR="003D2C35" w:rsidRPr="007D4FEF" w:rsidRDefault="003D2C35" w:rsidP="007D4FEF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</w:rPr>
      </w:pPr>
    </w:p>
    <w:p w14:paraId="22B5CA8D" w14:textId="45D0DEE0" w:rsidR="00403E34" w:rsidRPr="007D4FEF" w:rsidRDefault="00CD3B34" w:rsidP="007D4FEF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</w:rPr>
      </w:pPr>
      <w:r w:rsidRPr="007D4FEF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7903000E" w14:textId="03261146" w:rsidR="007D4FEF" w:rsidRPr="007D4FEF" w:rsidRDefault="007D4FEF" w:rsidP="007D4FEF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</w:rPr>
      </w:pPr>
    </w:p>
    <w:p w14:paraId="66716B64" w14:textId="77777777" w:rsidR="007D4FEF" w:rsidRPr="007D4FEF" w:rsidRDefault="007D4FEF" w:rsidP="007D4FEF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</w:rPr>
      </w:pPr>
    </w:p>
    <w:p w14:paraId="185A9B13" w14:textId="59EBF855" w:rsidR="009E6D95" w:rsidRPr="007D4FEF" w:rsidRDefault="009E6D95" w:rsidP="007D4FEF">
      <w:pPr>
        <w:pStyle w:val="Paragrafoelenco"/>
        <w:tabs>
          <w:tab w:val="left" w:pos="278"/>
        </w:tabs>
        <w:ind w:left="159" w:right="3895"/>
        <w:rPr>
          <w:rFonts w:ascii="Futura Std Medium" w:hAnsi="Futura Std Medium"/>
          <w:b/>
          <w:bCs/>
          <w:sz w:val="20"/>
          <w:szCs w:val="20"/>
        </w:rPr>
      </w:pPr>
      <w:r w:rsidRPr="007D4FEF">
        <w:rPr>
          <w:rFonts w:ascii="Futura Std Medium" w:hAnsi="Futura Std Medium"/>
          <w:b/>
          <w:bCs/>
          <w:sz w:val="20"/>
          <w:szCs w:val="20"/>
        </w:rPr>
        <w:t xml:space="preserve">Specifiche e </w:t>
      </w:r>
      <w:r w:rsidR="007A4533">
        <w:rPr>
          <w:rFonts w:ascii="Futura Std Medium" w:hAnsi="Futura Std Medium"/>
          <w:b/>
          <w:bCs/>
          <w:sz w:val="20"/>
          <w:szCs w:val="20"/>
        </w:rPr>
        <w:t>Prestazione dichiarata</w:t>
      </w:r>
    </w:p>
    <w:p w14:paraId="55925F62" w14:textId="37F54378" w:rsidR="009E6D95" w:rsidRPr="007A4533" w:rsidRDefault="007A4533" w:rsidP="007D4FEF">
      <w:pPr>
        <w:pStyle w:val="Paragrafoelenco"/>
        <w:tabs>
          <w:tab w:val="left" w:pos="278"/>
        </w:tabs>
        <w:ind w:left="159" w:right="3895"/>
        <w:rPr>
          <w:rFonts w:ascii="Futura Std Medium" w:hAnsi="Futura Std Medium"/>
          <w:b/>
          <w:bCs/>
          <w:sz w:val="20"/>
          <w:szCs w:val="20"/>
        </w:rPr>
      </w:pPr>
      <w:r w:rsidRPr="007A4533">
        <w:rPr>
          <w:rFonts w:ascii="Futura Std Medium" w:hAnsi="Futura Std Medium"/>
          <w:b/>
          <w:bCs/>
          <w:sz w:val="20"/>
          <w:szCs w:val="20"/>
        </w:rPr>
        <w:t>WT P 250</w:t>
      </w:r>
    </w:p>
    <w:p w14:paraId="66DF8CA0" w14:textId="779497C7" w:rsidR="009E6D95" w:rsidRPr="007D4FEF" w:rsidRDefault="009E6D95" w:rsidP="007A4533">
      <w:pPr>
        <w:ind w:left="142"/>
        <w:rPr>
          <w:rFonts w:ascii="Futura Std Light" w:hAnsi="Futura Std Light"/>
          <w:sz w:val="20"/>
          <w:szCs w:val="20"/>
        </w:rPr>
      </w:pPr>
      <w:r w:rsidRPr="007D4FEF">
        <w:rPr>
          <w:rFonts w:ascii="Futura Std Medium" w:hAnsi="Futura Std Medium"/>
          <w:b/>
          <w:bCs/>
          <w:sz w:val="20"/>
          <w:szCs w:val="20"/>
        </w:rPr>
        <w:t>Dimensione</w:t>
      </w:r>
      <w:r w:rsidR="005C2F51" w:rsidRPr="007D4FEF">
        <w:rPr>
          <w:rFonts w:ascii="Futura Std Medium" w:hAnsi="Futura Std Medium"/>
          <w:b/>
          <w:bCs/>
          <w:sz w:val="20"/>
          <w:szCs w:val="20"/>
        </w:rPr>
        <w:t>:</w:t>
      </w:r>
      <w:r w:rsidR="005C2F51"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7A4533" w:rsidRPr="007A4533">
        <w:rPr>
          <w:rFonts w:ascii="Futura Std Light" w:hAnsi="Futura Std Light"/>
          <w:sz w:val="20"/>
          <w:szCs w:val="20"/>
        </w:rPr>
        <w:t>250 mm x 10 m (± 10%)</w:t>
      </w:r>
    </w:p>
    <w:p w14:paraId="342CB83D" w14:textId="02E99266" w:rsidR="009E6D95" w:rsidRPr="007D4FEF" w:rsidRDefault="009E6D95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b/>
          <w:bCs/>
          <w:sz w:val="20"/>
          <w:szCs w:val="20"/>
        </w:rPr>
      </w:pPr>
      <w:r w:rsidRPr="007D4FEF">
        <w:rPr>
          <w:rFonts w:ascii="Futura Std Medium" w:hAnsi="Futura Std Medium"/>
          <w:b/>
          <w:bCs/>
          <w:sz w:val="20"/>
          <w:szCs w:val="20"/>
        </w:rPr>
        <w:t>Spessore</w:t>
      </w:r>
      <w:r w:rsidR="005C2F51" w:rsidRPr="007D4FEF">
        <w:rPr>
          <w:rFonts w:ascii="Futura Std Medium" w:hAnsi="Futura Std Medium"/>
          <w:b/>
          <w:bCs/>
          <w:sz w:val="20"/>
          <w:szCs w:val="20"/>
        </w:rPr>
        <w:t>:</w:t>
      </w:r>
      <w:r w:rsidR="005C2F51"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5C2F51" w:rsidRPr="007D4FEF">
        <w:rPr>
          <w:rFonts w:ascii="Futura Std Light" w:hAnsi="Futura Std Light"/>
          <w:sz w:val="20"/>
          <w:szCs w:val="20"/>
        </w:rPr>
        <w:t>5 mm</w:t>
      </w:r>
    </w:p>
    <w:p w14:paraId="1682EBFB" w14:textId="027A3F3F" w:rsidR="009E6D95" w:rsidRPr="007D4FEF" w:rsidRDefault="009E6D95" w:rsidP="007A4533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b/>
          <w:bCs/>
          <w:sz w:val="20"/>
          <w:szCs w:val="20"/>
        </w:rPr>
      </w:pPr>
      <w:r w:rsidRPr="007D4FEF">
        <w:rPr>
          <w:rFonts w:ascii="Futura Std Medium" w:hAnsi="Futura Std Medium"/>
          <w:b/>
          <w:bCs/>
          <w:sz w:val="20"/>
          <w:szCs w:val="20"/>
        </w:rPr>
        <w:t>Peso</w:t>
      </w:r>
      <w:r w:rsidR="005C2F51" w:rsidRPr="007D4FEF">
        <w:rPr>
          <w:rFonts w:ascii="Futura Std Medium" w:hAnsi="Futura Std Medium"/>
          <w:b/>
          <w:bCs/>
          <w:sz w:val="20"/>
          <w:szCs w:val="20"/>
        </w:rPr>
        <w:t>:</w:t>
      </w:r>
      <w:r w:rsidR="005C2F51"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7A4533" w:rsidRPr="007A4533">
        <w:rPr>
          <w:rFonts w:ascii="Futura Std Light" w:hAnsi="Futura Std Light"/>
          <w:sz w:val="20"/>
          <w:szCs w:val="20"/>
        </w:rPr>
        <w:t>14,0 ± 0,7 kg</w:t>
      </w:r>
    </w:p>
    <w:p w14:paraId="69EB052D" w14:textId="17B71122" w:rsidR="009E6D95" w:rsidRPr="007D4FEF" w:rsidRDefault="005C2F51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b/>
          <w:bCs/>
          <w:sz w:val="20"/>
          <w:szCs w:val="20"/>
        </w:rPr>
      </w:pPr>
      <w:r w:rsidRPr="007D4FEF">
        <w:rPr>
          <w:rFonts w:ascii="Futura Std Medium" w:hAnsi="Futura Std Medium"/>
          <w:b/>
          <w:bCs/>
          <w:sz w:val="20"/>
          <w:szCs w:val="20"/>
        </w:rPr>
        <w:t>Espansione volumetrica (7gg):</w:t>
      </w:r>
      <w:r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D4FEF">
        <w:rPr>
          <w:rFonts w:ascii="Futura Std Light" w:hAnsi="Futura Std Light"/>
          <w:sz w:val="20"/>
          <w:szCs w:val="20"/>
        </w:rPr>
        <w:t>200%</w:t>
      </w:r>
    </w:p>
    <w:p w14:paraId="43220F47" w14:textId="2831C7AE" w:rsidR="009E6D95" w:rsidRPr="007D4FEF" w:rsidRDefault="009E6D95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sz w:val="20"/>
          <w:szCs w:val="20"/>
        </w:rPr>
      </w:pPr>
    </w:p>
    <w:p w14:paraId="1445FEF1" w14:textId="7E27CFE0" w:rsidR="007A4533" w:rsidRPr="007A4533" w:rsidRDefault="007A4533" w:rsidP="007A4533">
      <w:pPr>
        <w:pStyle w:val="Paragrafoelenco"/>
        <w:tabs>
          <w:tab w:val="left" w:pos="278"/>
        </w:tabs>
        <w:ind w:left="159" w:right="3895"/>
        <w:rPr>
          <w:rFonts w:ascii="Futura Std Medium" w:hAnsi="Futura Std Medium"/>
          <w:b/>
          <w:bCs/>
          <w:sz w:val="20"/>
          <w:szCs w:val="20"/>
        </w:rPr>
      </w:pPr>
      <w:r w:rsidRPr="007A4533">
        <w:rPr>
          <w:rFonts w:ascii="Futura Std Medium" w:hAnsi="Futura Std Medium"/>
          <w:b/>
          <w:bCs/>
          <w:sz w:val="20"/>
          <w:szCs w:val="20"/>
        </w:rPr>
        <w:t xml:space="preserve">WT P </w:t>
      </w:r>
      <w:r>
        <w:rPr>
          <w:rFonts w:ascii="Futura Std Medium" w:hAnsi="Futura Std Medium"/>
          <w:b/>
          <w:bCs/>
          <w:sz w:val="20"/>
          <w:szCs w:val="20"/>
        </w:rPr>
        <w:t>1</w:t>
      </w:r>
      <w:r w:rsidRPr="007A4533">
        <w:rPr>
          <w:rFonts w:ascii="Futura Std Medium" w:hAnsi="Futura Std Medium"/>
          <w:b/>
          <w:bCs/>
          <w:sz w:val="20"/>
          <w:szCs w:val="20"/>
        </w:rPr>
        <w:t>25</w:t>
      </w:r>
    </w:p>
    <w:p w14:paraId="53B0CACE" w14:textId="21D05856" w:rsidR="007A4533" w:rsidRPr="007D4FEF" w:rsidRDefault="007A4533" w:rsidP="007A4533">
      <w:pPr>
        <w:ind w:left="142"/>
        <w:rPr>
          <w:rFonts w:ascii="Futura Std Light" w:hAnsi="Futura Std Light"/>
          <w:sz w:val="20"/>
          <w:szCs w:val="20"/>
        </w:rPr>
      </w:pPr>
      <w:r w:rsidRPr="007D4FEF">
        <w:rPr>
          <w:rFonts w:ascii="Futura Std Medium" w:hAnsi="Futura Std Medium"/>
          <w:b/>
          <w:bCs/>
          <w:sz w:val="20"/>
          <w:szCs w:val="20"/>
        </w:rPr>
        <w:t>Dimensione:</w:t>
      </w:r>
      <w:r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A4533">
        <w:rPr>
          <w:rFonts w:ascii="Futura Std Light" w:hAnsi="Futura Std Light"/>
          <w:sz w:val="20"/>
          <w:szCs w:val="20"/>
        </w:rPr>
        <w:t>125 mm x 1,2 m (± 10%)</w:t>
      </w:r>
    </w:p>
    <w:p w14:paraId="40612551" w14:textId="77777777" w:rsidR="007A4533" w:rsidRPr="007D4FEF" w:rsidRDefault="007A4533" w:rsidP="007A4533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b/>
          <w:bCs/>
          <w:sz w:val="20"/>
          <w:szCs w:val="20"/>
        </w:rPr>
      </w:pPr>
      <w:r w:rsidRPr="007D4FEF">
        <w:rPr>
          <w:rFonts w:ascii="Futura Std Medium" w:hAnsi="Futura Std Medium"/>
          <w:b/>
          <w:bCs/>
          <w:sz w:val="20"/>
          <w:szCs w:val="20"/>
        </w:rPr>
        <w:t>Spessore:</w:t>
      </w:r>
      <w:r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D4FEF">
        <w:rPr>
          <w:rFonts w:ascii="Futura Std Light" w:hAnsi="Futura Std Light"/>
          <w:sz w:val="20"/>
          <w:szCs w:val="20"/>
        </w:rPr>
        <w:t>5 mm</w:t>
      </w:r>
    </w:p>
    <w:p w14:paraId="05E5F42F" w14:textId="2AD8DE6C" w:rsidR="007A4533" w:rsidRPr="007D4FEF" w:rsidRDefault="007A4533" w:rsidP="007A4533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b/>
          <w:bCs/>
          <w:sz w:val="20"/>
          <w:szCs w:val="20"/>
        </w:rPr>
      </w:pPr>
      <w:r w:rsidRPr="007D4FEF">
        <w:rPr>
          <w:rFonts w:ascii="Futura Std Medium" w:hAnsi="Futura Std Medium"/>
          <w:b/>
          <w:bCs/>
          <w:sz w:val="20"/>
          <w:szCs w:val="20"/>
        </w:rPr>
        <w:t>Peso:</w:t>
      </w:r>
      <w:r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A4533">
        <w:rPr>
          <w:rFonts w:ascii="Futura Std Light" w:hAnsi="Futura Std Light"/>
          <w:sz w:val="20"/>
          <w:szCs w:val="20"/>
        </w:rPr>
        <w:t>0,8 ± 0,04 kg</w:t>
      </w:r>
    </w:p>
    <w:p w14:paraId="61D565C5" w14:textId="77777777" w:rsidR="007A4533" w:rsidRPr="007D4FEF" w:rsidRDefault="007A4533" w:rsidP="007A4533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b/>
          <w:bCs/>
          <w:sz w:val="20"/>
          <w:szCs w:val="20"/>
        </w:rPr>
      </w:pPr>
      <w:r w:rsidRPr="007D4FEF">
        <w:rPr>
          <w:rFonts w:ascii="Futura Std Medium" w:hAnsi="Futura Std Medium"/>
          <w:b/>
          <w:bCs/>
          <w:sz w:val="20"/>
          <w:szCs w:val="20"/>
        </w:rPr>
        <w:t>Espansione volumetrica (7gg):</w:t>
      </w:r>
      <w:r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D4FEF">
        <w:rPr>
          <w:rFonts w:ascii="Futura Std Light" w:hAnsi="Futura Std Light"/>
          <w:sz w:val="20"/>
          <w:szCs w:val="20"/>
        </w:rPr>
        <w:t>200%</w:t>
      </w:r>
    </w:p>
    <w:p w14:paraId="18C61B5B" w14:textId="77777777" w:rsidR="007D4FEF" w:rsidRDefault="007D4FEF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sz w:val="20"/>
          <w:szCs w:val="20"/>
        </w:rPr>
      </w:pPr>
    </w:p>
    <w:p w14:paraId="2BF33D1B" w14:textId="77777777" w:rsidR="007A4533" w:rsidRPr="007D4FEF" w:rsidRDefault="007A4533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sz w:val="20"/>
          <w:szCs w:val="20"/>
        </w:rPr>
      </w:pPr>
    </w:p>
    <w:p w14:paraId="7EA48EE6" w14:textId="3AB9C5EF" w:rsidR="00403E34" w:rsidRPr="007D4FEF" w:rsidRDefault="00CD3B34" w:rsidP="007D4FEF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D4FEF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="00733A26">
        <w:rPr>
          <w:rFonts w:ascii="Futura Std Light" w:hAnsi="Futura Std Light"/>
          <w:sz w:val="20"/>
          <w:szCs w:val="20"/>
        </w:rPr>
        <w:t>Wt</w:t>
      </w:r>
      <w:proofErr w:type="spellEnd"/>
      <w:r w:rsidRPr="007D4FEF">
        <w:rPr>
          <w:rFonts w:ascii="Futura Std Light" w:hAnsi="Futura Std Light"/>
          <w:sz w:val="20"/>
          <w:szCs w:val="20"/>
        </w:rPr>
        <w:t xml:space="preserve"> Panel Volteco o prodotto con pari o superiori caratteristiche.</w:t>
      </w:r>
    </w:p>
    <w:p w14:paraId="0A0B0299" w14:textId="77777777" w:rsidR="00403E34" w:rsidRPr="007D4FEF" w:rsidRDefault="00CD3B34" w:rsidP="007D4FEF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D4FEF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636F5091" w14:textId="43176B1A" w:rsidR="00403E34" w:rsidRPr="007D4FEF" w:rsidRDefault="00CD3B34" w:rsidP="007D4FEF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D4FEF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</w:t>
      </w:r>
      <w:r w:rsidR="0076280C">
        <w:rPr>
          <w:rFonts w:ascii="Futura Std Light" w:hAnsi="Futura Std Light"/>
          <w:sz w:val="20"/>
          <w:szCs w:val="20"/>
        </w:rPr>
        <w:t>a</w:t>
      </w:r>
      <w:r w:rsidRPr="007D4FEF">
        <w:rPr>
          <w:rFonts w:ascii="Futura Std Light" w:hAnsi="Futura Std Light"/>
          <w:sz w:val="20"/>
          <w:szCs w:val="20"/>
        </w:rPr>
        <w:t xml:space="preserve">ggiornata sul sito internet </w:t>
      </w:r>
      <w:hyperlink r:id="rId5">
        <w:r w:rsidRPr="007D4FEF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4D4AE749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97AEFD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F210716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119B567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A005F63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EE759EF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5438C3A" w14:textId="4B6755E6" w:rsidR="00D736C1" w:rsidRDefault="00D736C1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5A5490" w14:textId="77777777" w:rsidR="003D2C35" w:rsidRPr="007D4FEF" w:rsidRDefault="003D2C35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5747AC" w14:textId="6D6579A2" w:rsidR="00D736C1" w:rsidRPr="007D4FEF" w:rsidRDefault="00D736C1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F8281F" w14:textId="77777777" w:rsidR="00D736C1" w:rsidRPr="007D4FEF" w:rsidRDefault="00D736C1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6D0671C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4105BBD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CBDA507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270DCD9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ED572D5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DA334EA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99A3AA" w14:textId="47310BA3" w:rsidR="00403E34" w:rsidRPr="007D4FEF" w:rsidRDefault="003D2C35" w:rsidP="003D2C35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7D4FEF">
        <w:rPr>
          <w:rFonts w:ascii="Futura Std Light" w:hAnsi="Futura Std Light"/>
          <w:sz w:val="16"/>
          <w:szCs w:val="16"/>
        </w:rPr>
        <w:t>GE01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CP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4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W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7D4FEF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6136462E" wp14:editId="7A2F3311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3E34" w:rsidRPr="007D4FEF" w:rsidSect="003D2C35">
      <w:type w:val="continuous"/>
      <w:pgSz w:w="11910" w:h="16840"/>
      <w:pgMar w:top="1702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84B31"/>
    <w:multiLevelType w:val="hybridMultilevel"/>
    <w:tmpl w:val="C9AA1768"/>
    <w:lvl w:ilvl="0" w:tplc="64B86AF4">
      <w:numFmt w:val="bullet"/>
      <w:lvlText w:val="•"/>
      <w:lvlJc w:val="left"/>
      <w:pPr>
        <w:ind w:left="160" w:hanging="139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80C0A540">
      <w:numFmt w:val="bullet"/>
      <w:lvlText w:val="•"/>
      <w:lvlJc w:val="left"/>
      <w:pPr>
        <w:ind w:left="3480" w:hanging="139"/>
      </w:pPr>
      <w:rPr>
        <w:rFonts w:hint="default"/>
        <w:lang w:val="it-IT" w:eastAsia="en-US" w:bidi="ar-SA"/>
      </w:rPr>
    </w:lvl>
    <w:lvl w:ilvl="2" w:tplc="031A33DC">
      <w:numFmt w:val="bullet"/>
      <w:lvlText w:val="•"/>
      <w:lvlJc w:val="left"/>
      <w:pPr>
        <w:ind w:left="4376" w:hanging="139"/>
      </w:pPr>
      <w:rPr>
        <w:rFonts w:hint="default"/>
        <w:lang w:val="it-IT" w:eastAsia="en-US" w:bidi="ar-SA"/>
      </w:rPr>
    </w:lvl>
    <w:lvl w:ilvl="3" w:tplc="D780FBE0">
      <w:numFmt w:val="bullet"/>
      <w:lvlText w:val="•"/>
      <w:lvlJc w:val="left"/>
      <w:pPr>
        <w:ind w:left="5272" w:hanging="139"/>
      </w:pPr>
      <w:rPr>
        <w:rFonts w:hint="default"/>
        <w:lang w:val="it-IT" w:eastAsia="en-US" w:bidi="ar-SA"/>
      </w:rPr>
    </w:lvl>
    <w:lvl w:ilvl="4" w:tplc="6366A1BA">
      <w:numFmt w:val="bullet"/>
      <w:lvlText w:val="•"/>
      <w:lvlJc w:val="left"/>
      <w:pPr>
        <w:ind w:left="6168" w:hanging="139"/>
      </w:pPr>
      <w:rPr>
        <w:rFonts w:hint="default"/>
        <w:lang w:val="it-IT" w:eastAsia="en-US" w:bidi="ar-SA"/>
      </w:rPr>
    </w:lvl>
    <w:lvl w:ilvl="5" w:tplc="F6E0973A">
      <w:numFmt w:val="bullet"/>
      <w:lvlText w:val="•"/>
      <w:lvlJc w:val="left"/>
      <w:pPr>
        <w:ind w:left="7064" w:hanging="139"/>
      </w:pPr>
      <w:rPr>
        <w:rFonts w:hint="default"/>
        <w:lang w:val="it-IT" w:eastAsia="en-US" w:bidi="ar-SA"/>
      </w:rPr>
    </w:lvl>
    <w:lvl w:ilvl="6" w:tplc="13B8FF7C">
      <w:numFmt w:val="bullet"/>
      <w:lvlText w:val="•"/>
      <w:lvlJc w:val="left"/>
      <w:pPr>
        <w:ind w:left="7960" w:hanging="139"/>
      </w:pPr>
      <w:rPr>
        <w:rFonts w:hint="default"/>
        <w:lang w:val="it-IT" w:eastAsia="en-US" w:bidi="ar-SA"/>
      </w:rPr>
    </w:lvl>
    <w:lvl w:ilvl="7" w:tplc="C52CB8FC">
      <w:numFmt w:val="bullet"/>
      <w:lvlText w:val="•"/>
      <w:lvlJc w:val="left"/>
      <w:pPr>
        <w:ind w:left="8857" w:hanging="139"/>
      </w:pPr>
      <w:rPr>
        <w:rFonts w:hint="default"/>
        <w:lang w:val="it-IT" w:eastAsia="en-US" w:bidi="ar-SA"/>
      </w:rPr>
    </w:lvl>
    <w:lvl w:ilvl="8" w:tplc="09929B90">
      <w:numFmt w:val="bullet"/>
      <w:lvlText w:val="•"/>
      <w:lvlJc w:val="left"/>
      <w:pPr>
        <w:ind w:left="9753" w:hanging="139"/>
      </w:pPr>
      <w:rPr>
        <w:rFonts w:hint="default"/>
        <w:lang w:val="it-IT" w:eastAsia="en-US" w:bidi="ar-SA"/>
      </w:rPr>
    </w:lvl>
  </w:abstractNum>
  <w:num w:numId="1" w16cid:durableId="124021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3E34"/>
    <w:rsid w:val="0025207C"/>
    <w:rsid w:val="002E3958"/>
    <w:rsid w:val="003D2C35"/>
    <w:rsid w:val="00403E34"/>
    <w:rsid w:val="00495D0A"/>
    <w:rsid w:val="005C2F51"/>
    <w:rsid w:val="006241E5"/>
    <w:rsid w:val="00733A26"/>
    <w:rsid w:val="0076280C"/>
    <w:rsid w:val="007A4533"/>
    <w:rsid w:val="007D270B"/>
    <w:rsid w:val="007D4FEF"/>
    <w:rsid w:val="009E6D95"/>
    <w:rsid w:val="00C62552"/>
    <w:rsid w:val="00CD3B34"/>
    <w:rsid w:val="00D736C1"/>
    <w:rsid w:val="00D95788"/>
    <w:rsid w:val="00EA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7E5A6C27"/>
  <w15:docId w15:val="{5DB486F7-0F73-45BE-BA85-1884857C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60" w:right="21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14</cp:revision>
  <cp:lastPrinted>2026-07-10T09:49:00Z</cp:lastPrinted>
  <dcterms:created xsi:type="dcterms:W3CDTF">2022-07-04T08:27:00Z</dcterms:created>
  <dcterms:modified xsi:type="dcterms:W3CDTF">2026-07-10T09:49:00Z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LastSaved">
    <vt:filetime>2022-07-04T00:00:00Z</vt:filetime>
  </property>
</Properties>
</file>